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9990" w:type="dxa"/>
        <w:tblBorders>
          <w:bottom w:val="single" w:sz="36" w:space="0" w:color="782F40" w:themeColor="accent3"/>
        </w:tblBorders>
        <w:tblLook w:val="0000" w:firstRow="0" w:lastRow="0" w:firstColumn="0" w:lastColumn="0" w:noHBand="0" w:noVBand="0"/>
      </w:tblPr>
      <w:tblGrid>
        <w:gridCol w:w="9990"/>
      </w:tblGrid>
      <w:tr w:rsidR="00530372" w:rsidTr="00530372">
        <w:trPr>
          <w:trHeight w:val="360"/>
        </w:trPr>
        <w:tc>
          <w:tcPr>
            <w:tcW w:w="9990" w:type="dxa"/>
          </w:tcPr>
          <w:p w:rsidR="00530372" w:rsidRDefault="00530372" w:rsidP="00530372">
            <w:pPr>
              <w:pStyle w:val="Header"/>
            </w:pPr>
          </w:p>
        </w:tc>
      </w:tr>
    </w:tbl>
    <w:p w:rsidR="00027ACD" w:rsidRPr="0058436F" w:rsidRDefault="00027ACD" w:rsidP="00027ACD">
      <w:pPr>
        <w:spacing w:line="240" w:lineRule="auto"/>
        <w:jc w:val="center"/>
        <w:rPr>
          <w:rFonts w:asciiTheme="majorHAnsi" w:hAnsiTheme="majorHAnsi" w:cstheme="majorHAnsi"/>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80" w:rightFromText="180" w:horzAnchor="margin" w:tblpY="-675"/>
        <w:tblW w:w="10094" w:type="dxa"/>
        <w:tblBorders>
          <w:bottom w:val="single" w:sz="36" w:space="0" w:color="782F40" w:themeColor="accent3"/>
        </w:tblBorders>
        <w:tblLook w:val="0000" w:firstRow="0" w:lastRow="0" w:firstColumn="0" w:lastColumn="0" w:noHBand="0" w:noVBand="0"/>
      </w:tblPr>
      <w:tblGrid>
        <w:gridCol w:w="10094"/>
      </w:tblGrid>
      <w:tr w:rsidR="00027ACD" w:rsidTr="00EB4405">
        <w:trPr>
          <w:trHeight w:val="3960"/>
        </w:trPr>
        <w:tc>
          <w:tcPr>
            <w:tcW w:w="10094" w:type="dxa"/>
          </w:tcPr>
          <w:p w:rsidR="00027ACD" w:rsidRDefault="00027ACD" w:rsidP="00551FF3">
            <w:pPr>
              <w:pStyle w:val="Header"/>
              <w:spacing w:line="240" w:lineRule="auto"/>
            </w:pPr>
          </w:p>
          <w:p w:rsidR="00027ACD" w:rsidRPr="0058436F" w:rsidRDefault="00027ACD" w:rsidP="00551FF3"/>
          <w:p w:rsidR="00027ACD" w:rsidRDefault="00027ACD" w:rsidP="00551FF3">
            <w:r w:rsidRPr="001B1FCF">
              <w:rPr>
                <w:rFonts w:asciiTheme="majorHAnsi" w:hAnsiTheme="majorHAnsi" w:cstheme="majorHAnsi"/>
                <w:noProof/>
                <w:color w:val="782F40" w:themeColor="accent2"/>
                <w:sz w:val="52"/>
                <w:szCs w:val="52"/>
              </w:rPr>
              <w:drawing>
                <wp:anchor distT="0" distB="0" distL="114300" distR="114300" simplePos="0" relativeHeight="251734016" behindDoc="0" locked="0" layoutInCell="1" allowOverlap="1" wp14:anchorId="1B7AF983" wp14:editId="57C2E14B">
                  <wp:simplePos x="0" y="0"/>
                  <wp:positionH relativeFrom="column">
                    <wp:posOffset>-68580</wp:posOffset>
                  </wp:positionH>
                  <wp:positionV relativeFrom="paragraph">
                    <wp:posOffset>143510</wp:posOffset>
                  </wp:positionV>
                  <wp:extent cx="1190625" cy="11906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u-seal-full-color.png"/>
                          <pic:cNvPicPr/>
                        </pic:nvPicPr>
                        <pic:blipFill>
                          <a:blip r:embed="rId8">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Pr="001B1FCF">
              <w:rPr>
                <w:rFonts w:asciiTheme="majorHAnsi" w:hAnsiTheme="majorHAnsi" w:cstheme="majorHAnsi"/>
                <w:noProof/>
                <w:color w:val="782F40" w:themeColor="accent2"/>
                <w:sz w:val="52"/>
                <w:szCs w:val="52"/>
              </w:rPr>
              <w:drawing>
                <wp:anchor distT="0" distB="0" distL="114300" distR="114300" simplePos="0" relativeHeight="251732992" behindDoc="0" locked="0" layoutInCell="1" allowOverlap="1" wp14:anchorId="6A49D7C1" wp14:editId="2DE6FB54">
                  <wp:simplePos x="0" y="0"/>
                  <wp:positionH relativeFrom="column">
                    <wp:posOffset>5409565</wp:posOffset>
                  </wp:positionH>
                  <wp:positionV relativeFrom="paragraph">
                    <wp:posOffset>201295</wp:posOffset>
                  </wp:positionV>
                  <wp:extent cx="847725" cy="9398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F_Logo-270x300_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939800"/>
                          </a:xfrm>
                          <a:prstGeom prst="rect">
                            <a:avLst/>
                          </a:prstGeom>
                        </pic:spPr>
                      </pic:pic>
                    </a:graphicData>
                  </a:graphic>
                  <wp14:sizeRelH relativeFrom="margin">
                    <wp14:pctWidth>0</wp14:pctWidth>
                  </wp14:sizeRelH>
                  <wp14:sizeRelV relativeFrom="margin">
                    <wp14:pctHeight>0</wp14:pctHeight>
                  </wp14:sizeRelV>
                </wp:anchor>
              </w:drawing>
            </w:r>
          </w:p>
          <w:p w:rsidR="00027ACD" w:rsidRDefault="00027ACD" w:rsidP="00551FF3">
            <w:pPr>
              <w:tabs>
                <w:tab w:val="left" w:pos="2775"/>
              </w:tabs>
              <w:jc w:val="center"/>
              <w:rPr>
                <w:rFonts w:ascii="Arial" w:hAnsi="Arial" w:cs="Arial"/>
                <w:color w:val="782F40" w:themeColor="accent2"/>
                <w:sz w:val="52"/>
                <w:szCs w:val="52"/>
              </w:rPr>
            </w:pPr>
            <w:r w:rsidRPr="0058436F">
              <w:rPr>
                <w:rFonts w:ascii="Arial" w:hAnsi="Arial" w:cs="Arial"/>
                <w:color w:val="782F40" w:themeColor="accent2"/>
                <w:sz w:val="52"/>
                <w:szCs w:val="52"/>
              </w:rPr>
              <w:t xml:space="preserve">Clearinghouse </w:t>
            </w:r>
          </w:p>
          <w:p w:rsidR="00027ACD" w:rsidRDefault="00027ACD" w:rsidP="00551FF3">
            <w:pPr>
              <w:tabs>
                <w:tab w:val="left" w:pos="2775"/>
              </w:tabs>
              <w:jc w:val="center"/>
              <w:rPr>
                <w:rFonts w:ascii="Arial" w:hAnsi="Arial" w:cs="Arial"/>
                <w:color w:val="782F40" w:themeColor="accent2"/>
                <w:sz w:val="52"/>
                <w:szCs w:val="52"/>
              </w:rPr>
            </w:pPr>
            <w:r w:rsidRPr="0058436F">
              <w:rPr>
                <w:rFonts w:ascii="Arial" w:hAnsi="Arial" w:cs="Arial"/>
                <w:color w:val="782F40" w:themeColor="accent2"/>
                <w:sz w:val="52"/>
                <w:szCs w:val="52"/>
              </w:rPr>
              <w:t>on Supervised Visitation</w:t>
            </w:r>
          </w:p>
          <w:p w:rsidR="00027ACD" w:rsidRDefault="00027ACD" w:rsidP="00551FF3">
            <w:pPr>
              <w:tabs>
                <w:tab w:val="left" w:pos="2775"/>
              </w:tabs>
              <w:jc w:val="center"/>
              <w:rPr>
                <w:rFonts w:ascii="Arial" w:hAnsi="Arial" w:cs="Arial"/>
                <w:color w:val="782F40" w:themeColor="accent2"/>
                <w:sz w:val="52"/>
                <w:szCs w:val="52"/>
              </w:rPr>
            </w:pPr>
            <w:r>
              <w:rPr>
                <w:rFonts w:ascii="Arial" w:hAnsi="Arial" w:cs="Arial"/>
                <w:color w:val="782F40" w:themeColor="accent2"/>
                <w:sz w:val="52"/>
                <w:szCs w:val="52"/>
              </w:rPr>
              <w:t>Phone Conference</w:t>
            </w:r>
            <w:r w:rsidR="00E40190">
              <w:rPr>
                <w:rFonts w:ascii="Arial" w:hAnsi="Arial" w:cs="Arial"/>
                <w:color w:val="782F40" w:themeColor="accent2"/>
                <w:sz w:val="52"/>
                <w:szCs w:val="52"/>
              </w:rPr>
              <w:t xml:space="preserve"> Agenda</w:t>
            </w:r>
          </w:p>
          <w:p w:rsidR="00027ACD" w:rsidRPr="00EB4405" w:rsidRDefault="00EC3DCF" w:rsidP="00551FF3">
            <w:pPr>
              <w:tabs>
                <w:tab w:val="left" w:pos="2775"/>
              </w:tabs>
              <w:ind w:left="1440"/>
              <w:jc w:val="right"/>
              <w:rPr>
                <w:rFonts w:ascii="Arial" w:hAnsi="Arial" w:cs="Arial"/>
                <w:color w:val="782F40" w:themeColor="accent2"/>
                <w:sz w:val="32"/>
                <w:szCs w:val="32"/>
              </w:rPr>
            </w:pPr>
            <w:r>
              <w:rPr>
                <w:rFonts w:ascii="Arial" w:hAnsi="Arial" w:cs="Arial"/>
                <w:color w:val="782F40" w:themeColor="accent2"/>
                <w:sz w:val="32"/>
                <w:szCs w:val="32"/>
              </w:rPr>
              <w:t>August</w:t>
            </w:r>
            <w:r w:rsidR="00027ACD" w:rsidRPr="00EB4405">
              <w:rPr>
                <w:rFonts w:ascii="Arial" w:hAnsi="Arial" w:cs="Arial"/>
                <w:color w:val="782F40" w:themeColor="accent2"/>
                <w:sz w:val="32"/>
                <w:szCs w:val="32"/>
              </w:rPr>
              <w:t xml:space="preserve"> </w:t>
            </w:r>
            <w:r w:rsidR="009B37C0">
              <w:rPr>
                <w:rFonts w:ascii="Arial" w:hAnsi="Arial" w:cs="Arial"/>
                <w:color w:val="782F40" w:themeColor="accent2"/>
                <w:sz w:val="32"/>
                <w:szCs w:val="32"/>
              </w:rPr>
              <w:t>1</w:t>
            </w:r>
            <w:r w:rsidR="004D437B">
              <w:rPr>
                <w:rFonts w:ascii="Arial" w:hAnsi="Arial" w:cs="Arial"/>
                <w:color w:val="782F40" w:themeColor="accent2"/>
                <w:sz w:val="32"/>
                <w:szCs w:val="32"/>
              </w:rPr>
              <w:t>5</w:t>
            </w:r>
            <w:r w:rsidR="00027ACD" w:rsidRPr="00EB4405">
              <w:rPr>
                <w:rFonts w:ascii="Arial" w:hAnsi="Arial" w:cs="Arial"/>
                <w:color w:val="782F40" w:themeColor="accent2"/>
                <w:sz w:val="32"/>
                <w:szCs w:val="32"/>
              </w:rPr>
              <w:t>, 2018</w:t>
            </w:r>
          </w:p>
          <w:p w:rsidR="00027ACD" w:rsidRPr="00EB4405" w:rsidRDefault="00027ACD" w:rsidP="00551FF3">
            <w:pPr>
              <w:tabs>
                <w:tab w:val="left" w:pos="2775"/>
              </w:tabs>
              <w:ind w:left="1440"/>
              <w:jc w:val="right"/>
              <w:rPr>
                <w:rFonts w:ascii="Arial" w:hAnsi="Arial" w:cs="Arial"/>
                <w:szCs w:val="28"/>
              </w:rPr>
            </w:pPr>
            <w:r w:rsidRPr="00EB4405">
              <w:rPr>
                <w:rFonts w:ascii="Arial" w:hAnsi="Arial" w:cs="Arial"/>
                <w:color w:val="782F40" w:themeColor="accent2"/>
                <w:szCs w:val="28"/>
              </w:rPr>
              <w:t>12PM/11CT</w:t>
            </w:r>
          </w:p>
        </w:tc>
      </w:tr>
    </w:tbl>
    <w:tbl>
      <w:tblPr>
        <w:tblStyle w:val="TableGrid"/>
        <w:tblpPr w:leftFromText="180" w:rightFromText="180" w:vertAnchor="text" w:horzAnchor="margin" w:tblpY="719"/>
        <w:tblW w:w="100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782F40" w:themeFill="accent3"/>
        <w:tblLayout w:type="fixed"/>
        <w:tblLook w:val="04A0" w:firstRow="1" w:lastRow="0" w:firstColumn="1" w:lastColumn="0" w:noHBand="0" w:noVBand="1"/>
      </w:tblPr>
      <w:tblGrid>
        <w:gridCol w:w="10056"/>
      </w:tblGrid>
      <w:tr w:rsidR="0012449F" w:rsidTr="0012449F">
        <w:trPr>
          <w:trHeight w:val="455"/>
        </w:trPr>
        <w:tc>
          <w:tcPr>
            <w:tcW w:w="10056" w:type="dxa"/>
            <w:shd w:val="clear" w:color="auto" w:fill="782F40" w:themeFill="accent3"/>
          </w:tcPr>
          <w:p w:rsidR="0012449F" w:rsidRDefault="0012449F" w:rsidP="0012449F">
            <w:pPr>
              <w:spacing w:after="200"/>
              <w:jc w:val="center"/>
              <w:rPr>
                <w:rFonts w:cstheme="minorHAnsi"/>
                <w:noProof/>
                <w:color w:val="FFFFFF" w:themeColor="background1"/>
              </w:rPr>
            </w:pPr>
          </w:p>
          <w:p w:rsidR="0012449F" w:rsidRPr="008566F2" w:rsidRDefault="0012449F" w:rsidP="0012449F">
            <w:pPr>
              <w:spacing w:after="200"/>
              <w:jc w:val="center"/>
              <w:rPr>
                <w:rFonts w:cstheme="minorHAnsi"/>
                <w:noProof/>
                <w:color w:val="FFFFFF" w:themeColor="background1"/>
              </w:rPr>
            </w:pPr>
            <w:r>
              <w:rPr>
                <w:rFonts w:cstheme="minorHAnsi"/>
                <w:noProof/>
                <w:color w:val="FFFFFF" w:themeColor="background1"/>
              </w:rPr>
              <w:t>Discussion</w:t>
            </w:r>
          </w:p>
        </w:tc>
      </w:tr>
      <w:tr w:rsidR="0012449F" w:rsidTr="0012449F">
        <w:trPr>
          <w:trHeight w:val="2868"/>
        </w:trPr>
        <w:tc>
          <w:tcPr>
            <w:tcW w:w="10056" w:type="dxa"/>
            <w:shd w:val="clear" w:color="auto" w:fill="782F40" w:themeFill="accent3"/>
          </w:tcPr>
          <w:p w:rsidR="0012449F" w:rsidRDefault="0012449F" w:rsidP="0012449F">
            <w:pPr>
              <w:pStyle w:val="Heading8"/>
              <w:numPr>
                <w:ilvl w:val="0"/>
                <w:numId w:val="1"/>
              </w:numPr>
              <w:outlineLvl w:val="7"/>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Welcome and Announcements </w:t>
            </w:r>
          </w:p>
          <w:p w:rsidR="0012449F" w:rsidRPr="00B37E41" w:rsidRDefault="0012449F" w:rsidP="0012449F">
            <w:pPr>
              <w:pStyle w:val="ListParagraph"/>
              <w:numPr>
                <w:ilvl w:val="0"/>
                <w:numId w:val="1"/>
              </w:numPr>
              <w:spacing w:line="240" w:lineRule="auto"/>
              <w:rPr>
                <w:b/>
                <w:color w:val="FFFFFF" w:themeColor="background1"/>
                <w:sz w:val="28"/>
                <w:szCs w:val="28"/>
              </w:rPr>
            </w:pPr>
            <w:r w:rsidRPr="00B37E41">
              <w:rPr>
                <w:b/>
                <w:color w:val="FFFFFF" w:themeColor="background1"/>
                <w:sz w:val="28"/>
                <w:szCs w:val="28"/>
              </w:rPr>
              <w:t>Reminder to enter Access and Visitation Data</w:t>
            </w:r>
          </w:p>
          <w:p w:rsidR="0012449F" w:rsidRPr="00B37E41" w:rsidRDefault="0012449F" w:rsidP="0012449F">
            <w:pPr>
              <w:pStyle w:val="ListParagraph"/>
              <w:numPr>
                <w:ilvl w:val="0"/>
                <w:numId w:val="1"/>
              </w:numPr>
              <w:spacing w:line="240" w:lineRule="auto"/>
              <w:rPr>
                <w:b/>
                <w:color w:val="FFFFFF" w:themeColor="background1"/>
                <w:sz w:val="28"/>
                <w:szCs w:val="28"/>
              </w:rPr>
            </w:pPr>
            <w:r w:rsidRPr="00B37E41">
              <w:rPr>
                <w:b/>
                <w:color w:val="FFFFFF" w:themeColor="background1"/>
                <w:sz w:val="28"/>
                <w:szCs w:val="28"/>
              </w:rPr>
              <w:t>Check the listings on the website to ensure your program information is up to date and correct. If you need to add</w:t>
            </w:r>
            <w:r>
              <w:rPr>
                <w:b/>
                <w:color w:val="FFFFFF" w:themeColor="background1"/>
                <w:sz w:val="28"/>
                <w:szCs w:val="28"/>
              </w:rPr>
              <w:t>/</w:t>
            </w:r>
            <w:r w:rsidRPr="00B37E41">
              <w:rPr>
                <w:b/>
                <w:color w:val="FFFFFF" w:themeColor="background1"/>
                <w:sz w:val="28"/>
                <w:szCs w:val="28"/>
              </w:rPr>
              <w:t>change anything</w:t>
            </w:r>
            <w:r>
              <w:rPr>
                <w:b/>
                <w:color w:val="FFFFFF" w:themeColor="background1"/>
                <w:sz w:val="28"/>
                <w:szCs w:val="28"/>
              </w:rPr>
              <w:t>:</w:t>
            </w:r>
            <w:r w:rsidRPr="00B37E41">
              <w:rPr>
                <w:b/>
                <w:color w:val="FFFFFF" w:themeColor="background1"/>
                <w:sz w:val="28"/>
                <w:szCs w:val="28"/>
              </w:rPr>
              <w:t xml:space="preserve"> </w:t>
            </w:r>
            <w:hyperlink r:id="rId10" w:history="1">
              <w:r w:rsidRPr="00B37E41">
                <w:rPr>
                  <w:rStyle w:val="Hyperlink"/>
                  <w:b/>
                  <w:color w:val="FFFFFF" w:themeColor="background1"/>
                  <w:sz w:val="28"/>
                  <w:szCs w:val="28"/>
                </w:rPr>
                <w:t>lbradley2@fsu.edu</w:t>
              </w:r>
            </w:hyperlink>
          </w:p>
          <w:p w:rsidR="0012449F" w:rsidRDefault="0012449F" w:rsidP="0012449F">
            <w:pPr>
              <w:pStyle w:val="ListParagraph"/>
              <w:numPr>
                <w:ilvl w:val="0"/>
                <w:numId w:val="1"/>
              </w:numPr>
              <w:spacing w:after="0" w:line="240" w:lineRule="auto"/>
              <w:rPr>
                <w:b/>
                <w:color w:val="FFFFFF" w:themeColor="background1"/>
                <w:sz w:val="28"/>
                <w:szCs w:val="28"/>
              </w:rPr>
            </w:pPr>
            <w:r>
              <w:rPr>
                <w:b/>
                <w:color w:val="FFFFFF" w:themeColor="background1"/>
                <w:sz w:val="28"/>
                <w:szCs w:val="28"/>
              </w:rPr>
              <w:t>This is a r</w:t>
            </w:r>
            <w:r w:rsidRPr="00B37E41">
              <w:rPr>
                <w:b/>
                <w:color w:val="FFFFFF" w:themeColor="background1"/>
                <w:sz w:val="28"/>
                <w:szCs w:val="28"/>
              </w:rPr>
              <w:t xml:space="preserve">eminder to get started on your program narratives. </w:t>
            </w:r>
            <w:r>
              <w:rPr>
                <w:b/>
                <w:color w:val="FFFFFF" w:themeColor="background1"/>
                <w:sz w:val="28"/>
                <w:szCs w:val="28"/>
              </w:rPr>
              <w:t>They are all due by the end of September, so please submit yours ASAP.</w:t>
            </w:r>
            <w:r w:rsidRPr="00B37E41">
              <w:rPr>
                <w:b/>
                <w:color w:val="FFFFFF" w:themeColor="background1"/>
                <w:sz w:val="28"/>
                <w:szCs w:val="28"/>
              </w:rPr>
              <w:t xml:space="preserve"> </w:t>
            </w:r>
          </w:p>
          <w:p w:rsidR="0012449F" w:rsidRDefault="0012449F" w:rsidP="0012449F">
            <w:pPr>
              <w:pStyle w:val="ListParagraph"/>
              <w:numPr>
                <w:ilvl w:val="0"/>
                <w:numId w:val="1"/>
              </w:numPr>
              <w:spacing w:after="0" w:line="240" w:lineRule="auto"/>
              <w:rPr>
                <w:b/>
                <w:color w:val="FFFFFF" w:themeColor="background1"/>
                <w:sz w:val="28"/>
                <w:szCs w:val="28"/>
              </w:rPr>
            </w:pPr>
            <w:r>
              <w:rPr>
                <w:b/>
                <w:color w:val="FFFFFF" w:themeColor="background1"/>
                <w:sz w:val="28"/>
                <w:szCs w:val="28"/>
              </w:rPr>
              <w:t>Update from the Aug. 6 Trauma Informed Systems in Florida meeting</w:t>
            </w:r>
          </w:p>
          <w:p w:rsidR="0012449F" w:rsidRPr="00B37E41" w:rsidRDefault="0012449F" w:rsidP="0012449F">
            <w:pPr>
              <w:pStyle w:val="ListParagraph"/>
              <w:spacing w:after="0" w:line="240" w:lineRule="auto"/>
              <w:rPr>
                <w:b/>
                <w:color w:val="FFFFFF" w:themeColor="background1"/>
                <w:sz w:val="28"/>
                <w:szCs w:val="28"/>
              </w:rPr>
            </w:pPr>
            <w:hyperlink r:id="rId11" w:history="1">
              <w:r w:rsidRPr="00AA08CB">
                <w:rPr>
                  <w:rStyle w:val="Hyperlink"/>
                  <w:b/>
                  <w:sz w:val="28"/>
                  <w:szCs w:val="28"/>
                </w:rPr>
                <w:t>http://www.floridatrauma.org/TraumaShowcase.pdf</w:t>
              </w:r>
            </w:hyperlink>
            <w:r>
              <w:rPr>
                <w:b/>
                <w:color w:val="FFFFFF" w:themeColor="background1"/>
                <w:sz w:val="28"/>
                <w:szCs w:val="28"/>
              </w:rPr>
              <w:t xml:space="preserve"> </w:t>
            </w:r>
          </w:p>
          <w:p w:rsidR="0012449F" w:rsidRPr="00346535" w:rsidRDefault="0012449F" w:rsidP="0012449F">
            <w:pPr>
              <w:pStyle w:val="Heading8"/>
              <w:numPr>
                <w:ilvl w:val="0"/>
                <w:numId w:val="1"/>
              </w:numPr>
              <w:rPr>
                <w:rFonts w:cstheme="minorHAnsi"/>
                <w:color w:val="FFFFFF" w:themeColor="background1"/>
                <w:szCs w:val="28"/>
              </w:rPr>
            </w:pPr>
            <w:r>
              <w:rPr>
                <w:rFonts w:asciiTheme="minorHAnsi" w:hAnsiTheme="minorHAnsi" w:cstheme="minorHAnsi"/>
                <w:color w:val="FFFFFF" w:themeColor="background1"/>
                <w:sz w:val="28"/>
                <w:szCs w:val="28"/>
              </w:rPr>
              <w:t xml:space="preserve">Questions from Directors </w:t>
            </w:r>
          </w:p>
        </w:tc>
      </w:tr>
    </w:tbl>
    <w:p w:rsidR="0044387E" w:rsidRDefault="0044387E" w:rsidP="008566F2">
      <w:pPr>
        <w:spacing w:after="200"/>
        <w:rPr>
          <w:noProof/>
        </w:rPr>
      </w:pPr>
    </w:p>
    <w:p w:rsidR="00012E0A" w:rsidRDefault="00012E0A" w:rsidP="008566F2">
      <w:pPr>
        <w:spacing w:after="200"/>
      </w:pPr>
    </w:p>
    <w:p w:rsidR="00012E0A" w:rsidRDefault="00012E0A" w:rsidP="008566F2">
      <w:pPr>
        <w:spacing w:after="200"/>
      </w:pPr>
    </w:p>
    <w:p w:rsidR="00012E0A" w:rsidRDefault="00012E0A" w:rsidP="008566F2">
      <w:pPr>
        <w:spacing w:after="200"/>
      </w:pPr>
    </w:p>
    <w:p w:rsidR="00012E0A" w:rsidRDefault="00012E0A" w:rsidP="008566F2">
      <w:pPr>
        <w:spacing w:after="200"/>
      </w:pPr>
    </w:p>
    <w:p w:rsidR="00AB2C8F" w:rsidRDefault="00D077E9" w:rsidP="008566F2">
      <w:pPr>
        <w:spacing w:after="200"/>
      </w:pPr>
      <w:r>
        <w:br w:type="page"/>
      </w:r>
    </w:p>
    <w:p w:rsidR="00C546BC" w:rsidRDefault="00C546BC" w:rsidP="00F20962">
      <w:pPr>
        <w:rPr>
          <w:rFonts w:ascii="Gadugi" w:hAnsi="Gadugi" w:cs="Arial"/>
          <w:color w:val="auto"/>
          <w:szCs w:val="28"/>
        </w:rPr>
        <w:sectPr w:rsidR="00C546BC" w:rsidSect="00006713">
          <w:footerReference w:type="default" r:id="rId12"/>
          <w:footerReference w:type="first" r:id="rId13"/>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space="720"/>
          <w:titlePg/>
          <w:docGrid w:linePitch="382"/>
        </w:sectPr>
      </w:pPr>
    </w:p>
    <w:p w:rsidR="00C546BC" w:rsidRPr="008D0F45" w:rsidRDefault="00C546BC" w:rsidP="008D0F45">
      <w:pPr>
        <w:spacing w:line="240" w:lineRule="auto"/>
        <w:rPr>
          <w:rFonts w:ascii="Arial" w:hAnsi="Arial" w:cs="Arial"/>
          <w:b w:val="0"/>
          <w:color w:val="auto"/>
          <w:sz w:val="24"/>
          <w:szCs w:val="24"/>
        </w:rPr>
        <w:sectPr w:rsidR="00C546BC" w:rsidRPr="008D0F45" w:rsidSect="00006713">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cols w:num="2" w:space="720"/>
          <w:titlePg/>
          <w:docGrid w:linePitch="382"/>
        </w:sectPr>
      </w:pPr>
    </w:p>
    <w:p w:rsidR="006F0155" w:rsidRDefault="0012449F" w:rsidP="00891A0B">
      <w:pPr>
        <w:spacing w:after="160" w:line="259" w:lineRule="auto"/>
        <w:rPr>
          <w:rFonts w:ascii="Gadugi" w:eastAsia="Calibri" w:hAnsi="Gadugi" w:cs="Arial"/>
          <w:b w:val="0"/>
          <w:color w:val="auto"/>
          <w:sz w:val="24"/>
          <w:szCs w:val="24"/>
        </w:rPr>
      </w:pPr>
      <w:r>
        <w:rPr>
          <w:noProof/>
        </w:rPr>
        <mc:AlternateContent>
          <mc:Choice Requires="wps">
            <w:drawing>
              <wp:anchor distT="45720" distB="45720" distL="114300" distR="114300" simplePos="0" relativeHeight="251824128" behindDoc="1" locked="0" layoutInCell="1" allowOverlap="1" wp14:anchorId="14CFB009" wp14:editId="7EA101C3">
                <wp:simplePos x="0" y="0"/>
                <wp:positionH relativeFrom="margin">
                  <wp:align>left</wp:align>
                </wp:positionH>
                <wp:positionV relativeFrom="paragraph">
                  <wp:posOffset>5715</wp:posOffset>
                </wp:positionV>
                <wp:extent cx="6513195" cy="3314700"/>
                <wp:effectExtent l="0" t="0" r="2095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3314700"/>
                        </a:xfrm>
                        <a:prstGeom prst="rect">
                          <a:avLst/>
                        </a:prstGeom>
                        <a:solidFill>
                          <a:srgbClr val="782F40"/>
                        </a:solidFill>
                        <a:ln w="9525">
                          <a:solidFill>
                            <a:srgbClr val="000000"/>
                          </a:solidFill>
                          <a:miter lim="800000"/>
                          <a:headEnd/>
                          <a:tailEnd/>
                        </a:ln>
                      </wps:spPr>
                      <wps:txbx>
                        <w:txbxContent>
                          <w:p w:rsidR="00012E0A" w:rsidRDefault="00012E0A" w:rsidP="00012E0A">
                            <w:pPr>
                              <w:pStyle w:val="Heading8"/>
                              <w:spacing w:before="0"/>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Training and Building Protective Factors and Resilience</w:t>
                            </w:r>
                          </w:p>
                          <w:p w:rsidR="00012E0A" w:rsidRDefault="00012E0A" w:rsidP="00012E0A"/>
                          <w:p w:rsidR="00012E0A" w:rsidRDefault="00012E0A" w:rsidP="00012E0A">
                            <w:pPr>
                              <w:jc w:val="center"/>
                              <w:rPr>
                                <w:color w:val="FFFFFF" w:themeColor="background1"/>
                              </w:rPr>
                            </w:pPr>
                            <w:r>
                              <w:rPr>
                                <w:color w:val="FFFFFF" w:themeColor="background1"/>
                              </w:rPr>
                              <w:t>When things go right!</w:t>
                            </w:r>
                          </w:p>
                          <w:p w:rsidR="00012E0A" w:rsidRDefault="00012E0A" w:rsidP="00012E0A">
                            <w:pPr>
                              <w:rPr>
                                <w:color w:val="FFFFFF" w:themeColor="background1"/>
                              </w:rPr>
                            </w:pPr>
                          </w:p>
                          <w:p w:rsidR="00012E0A" w:rsidRDefault="00012E0A" w:rsidP="00012E0A">
                            <w:pPr>
                              <w:rPr>
                                <w:color w:val="FFFFFF" w:themeColor="background1"/>
                              </w:rPr>
                            </w:pPr>
                            <w:r w:rsidRPr="0026535C">
                              <w:rPr>
                                <w:rFonts w:eastAsiaTheme="minorHAnsi"/>
                                <w:b w:val="0"/>
                                <w:color w:val="auto"/>
                                <w:sz w:val="22"/>
                              </w:rPr>
                              <w:t xml:space="preserve"> </w:t>
                            </w:r>
                            <w:r w:rsidRPr="0026535C">
                              <w:rPr>
                                <w:color w:val="FFFFFF" w:themeColor="background1"/>
                              </w:rPr>
                              <w:t>Seligman, M.E.P., Steen, T.A., Park, N., &amp; Peterson, C. (2005). </w:t>
                            </w:r>
                            <w:hyperlink r:id="rId14" w:tooltip="Psychology Today looks at Positive psychology" w:history="1">
                              <w:r w:rsidRPr="0026535C">
                                <w:rPr>
                                  <w:rStyle w:val="Hyperlink"/>
                                </w:rPr>
                                <w:t>Positive psychology</w:t>
                              </w:r>
                            </w:hyperlink>
                            <w:r w:rsidRPr="0026535C">
                              <w:rPr>
                                <w:color w:val="FFFFFF" w:themeColor="background1"/>
                              </w:rPr>
                              <w:t xml:space="preserve"> progress: Empirical validation of interventions. </w:t>
                            </w:r>
                            <w:r w:rsidRPr="00012E0A">
                              <w:rPr>
                                <w:i/>
                                <w:color w:val="FFFFFF" w:themeColor="background1"/>
                              </w:rPr>
                              <w:t>American Psychologist</w:t>
                            </w:r>
                            <w:r w:rsidRPr="0026535C">
                              <w:rPr>
                                <w:color w:val="FFFFFF" w:themeColor="background1"/>
                              </w:rPr>
                              <w:t>, July-August, 410-421.</w:t>
                            </w:r>
                          </w:p>
                          <w:p w:rsidR="00012E0A" w:rsidRPr="00012E0A" w:rsidRDefault="00012E0A" w:rsidP="00012E0A">
                            <w:pPr>
                              <w:rPr>
                                <w:color w:val="FFFFFF" w:themeColor="background1"/>
                                <w:sz w:val="44"/>
                              </w:rPr>
                            </w:pPr>
                          </w:p>
                          <w:p w:rsidR="00012E0A" w:rsidRPr="00012E0A" w:rsidRDefault="00012E0A" w:rsidP="00012E0A">
                            <w:pPr>
                              <w:rPr>
                                <w:color w:val="FFFFFF" w:themeColor="background1"/>
                                <w:szCs w:val="18"/>
                              </w:rPr>
                            </w:pPr>
                            <w:r w:rsidRPr="00012E0A">
                              <w:rPr>
                                <w:color w:val="FFFFFF" w:themeColor="background1"/>
                                <w:szCs w:val="18"/>
                              </w:rPr>
                              <w:t xml:space="preserve">Gable, S.L., Gonzaga, G.C., &amp; </w:t>
                            </w:r>
                            <w:proofErr w:type="spellStart"/>
                            <w:r w:rsidRPr="00012E0A">
                              <w:rPr>
                                <w:color w:val="FFFFFF" w:themeColor="background1"/>
                                <w:szCs w:val="18"/>
                              </w:rPr>
                              <w:t>Strachman</w:t>
                            </w:r>
                            <w:proofErr w:type="spellEnd"/>
                            <w:r w:rsidRPr="00012E0A">
                              <w:rPr>
                                <w:color w:val="FFFFFF" w:themeColor="background1"/>
                                <w:szCs w:val="18"/>
                              </w:rPr>
                              <w:t>, A. (2006). Will you</w:t>
                            </w:r>
                            <w:r>
                              <w:rPr>
                                <w:color w:val="FFFFFF" w:themeColor="background1"/>
                                <w:szCs w:val="18"/>
                              </w:rPr>
                              <w:t xml:space="preserve"> be there for me when things go </w:t>
                            </w:r>
                            <w:r w:rsidRPr="00012E0A">
                              <w:rPr>
                                <w:color w:val="FFFFFF" w:themeColor="background1"/>
                                <w:szCs w:val="18"/>
                              </w:rPr>
                              <w:t xml:space="preserve">right? Supportive responses to positive event disclosures. </w:t>
                            </w:r>
                            <w:r w:rsidRPr="00012E0A">
                              <w:rPr>
                                <w:i/>
                                <w:color w:val="FFFFFF" w:themeColor="background1"/>
                                <w:szCs w:val="18"/>
                              </w:rPr>
                              <w:t>Journal of </w:t>
                            </w:r>
                            <w:hyperlink r:id="rId15" w:tooltip="Psychology Today looks at Personality" w:history="1">
                              <w:r w:rsidRPr="00012E0A">
                                <w:rPr>
                                  <w:rStyle w:val="Hyperlink"/>
                                  <w:i/>
                                  <w:szCs w:val="18"/>
                                </w:rPr>
                                <w:t>Personality</w:t>
                              </w:r>
                            </w:hyperlink>
                            <w:r w:rsidRPr="00012E0A">
                              <w:rPr>
                                <w:i/>
                                <w:color w:val="FFFFFF" w:themeColor="background1"/>
                                <w:szCs w:val="18"/>
                              </w:rPr>
                              <w:t> and Social Psychology, 91</w:t>
                            </w:r>
                            <w:r w:rsidRPr="00012E0A">
                              <w:rPr>
                                <w:color w:val="FFFFFF" w:themeColor="background1"/>
                                <w:szCs w:val="18"/>
                              </w:rPr>
                              <w:t>(5), 904-917.</w:t>
                            </w:r>
                          </w:p>
                          <w:p w:rsidR="00012E0A" w:rsidRPr="008E53C4" w:rsidRDefault="00012E0A" w:rsidP="00012E0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FB009" id="_x0000_t202" coordsize="21600,21600" o:spt="202" path="m,l,21600r21600,l21600,xe">
                <v:stroke joinstyle="miter"/>
                <v:path gradientshapeok="t" o:connecttype="rect"/>
              </v:shapetype>
              <v:shape id="Text Box 2" o:spid="_x0000_s1026" type="#_x0000_t202" style="position:absolute;margin-left:0;margin-top:.45pt;width:512.85pt;height:261pt;z-index:-251492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" fillcolor="#782f40">
                <v:textbox>
                  <w:txbxContent>
                    <w:p w:rsidR="00012E0A" w:rsidRDefault="00012E0A" w:rsidP="00012E0A">
                      <w:pPr>
                        <w:pStyle w:val="Heading8"/>
                        <w:spacing w:before="0"/>
                        <w:jc w:val="cente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Training and Building Protective Factors and Resilience</w:t>
                      </w:r>
                    </w:p>
                    <w:p w:rsidR="00012E0A" w:rsidRDefault="00012E0A" w:rsidP="00012E0A"/>
                    <w:p w:rsidR="00012E0A" w:rsidRDefault="00012E0A" w:rsidP="00012E0A">
                      <w:pPr>
                        <w:jc w:val="center"/>
                        <w:rPr>
                          <w:color w:val="FFFFFF" w:themeColor="background1"/>
                        </w:rPr>
                      </w:pPr>
                      <w:r>
                        <w:rPr>
                          <w:color w:val="FFFFFF" w:themeColor="background1"/>
                        </w:rPr>
                        <w:t>When things go right!</w:t>
                      </w:r>
                    </w:p>
                    <w:p w:rsidR="00012E0A" w:rsidRDefault="00012E0A" w:rsidP="00012E0A">
                      <w:pPr>
                        <w:rPr>
                          <w:color w:val="FFFFFF" w:themeColor="background1"/>
                        </w:rPr>
                      </w:pPr>
                    </w:p>
                    <w:p w:rsidR="00012E0A" w:rsidRDefault="00012E0A" w:rsidP="00012E0A">
                      <w:pPr>
                        <w:rPr>
                          <w:color w:val="FFFFFF" w:themeColor="background1"/>
                        </w:rPr>
                      </w:pPr>
                      <w:r w:rsidRPr="0026535C">
                        <w:rPr>
                          <w:rFonts w:eastAsiaTheme="minorHAnsi"/>
                          <w:b w:val="0"/>
                          <w:color w:val="auto"/>
                          <w:sz w:val="22"/>
                        </w:rPr>
                        <w:t xml:space="preserve"> </w:t>
                      </w:r>
                      <w:r w:rsidRPr="0026535C">
                        <w:rPr>
                          <w:color w:val="FFFFFF" w:themeColor="background1"/>
                        </w:rPr>
                        <w:t>Seligman, M.E.P., Steen, T.A., Park, N., &amp; Peterson, C. (2005). </w:t>
                      </w:r>
                      <w:hyperlink r:id="rId16" w:tooltip="Psychology Today looks at Positive psychology" w:history="1">
                        <w:r w:rsidRPr="0026535C">
                          <w:rPr>
                            <w:rStyle w:val="Hyperlink"/>
                          </w:rPr>
                          <w:t>Positive psychology</w:t>
                        </w:r>
                      </w:hyperlink>
                      <w:r w:rsidRPr="0026535C">
                        <w:rPr>
                          <w:color w:val="FFFFFF" w:themeColor="background1"/>
                        </w:rPr>
                        <w:t xml:space="preserve"> progress: Empirical validation of interventions. </w:t>
                      </w:r>
                      <w:r w:rsidRPr="00012E0A">
                        <w:rPr>
                          <w:i/>
                          <w:color w:val="FFFFFF" w:themeColor="background1"/>
                        </w:rPr>
                        <w:t>American Psychologist</w:t>
                      </w:r>
                      <w:r w:rsidRPr="0026535C">
                        <w:rPr>
                          <w:color w:val="FFFFFF" w:themeColor="background1"/>
                        </w:rPr>
                        <w:t>, July-August, 410-421.</w:t>
                      </w:r>
                    </w:p>
                    <w:p w:rsidR="00012E0A" w:rsidRPr="00012E0A" w:rsidRDefault="00012E0A" w:rsidP="00012E0A">
                      <w:pPr>
                        <w:rPr>
                          <w:color w:val="FFFFFF" w:themeColor="background1"/>
                          <w:sz w:val="44"/>
                        </w:rPr>
                      </w:pPr>
                    </w:p>
                    <w:p w:rsidR="00012E0A" w:rsidRPr="00012E0A" w:rsidRDefault="00012E0A" w:rsidP="00012E0A">
                      <w:pPr>
                        <w:rPr>
                          <w:color w:val="FFFFFF" w:themeColor="background1"/>
                          <w:szCs w:val="18"/>
                        </w:rPr>
                      </w:pPr>
                      <w:r w:rsidRPr="00012E0A">
                        <w:rPr>
                          <w:color w:val="FFFFFF" w:themeColor="background1"/>
                          <w:szCs w:val="18"/>
                        </w:rPr>
                        <w:t xml:space="preserve">Gable, S.L., Gonzaga, G.C., &amp; </w:t>
                      </w:r>
                      <w:proofErr w:type="spellStart"/>
                      <w:r w:rsidRPr="00012E0A">
                        <w:rPr>
                          <w:color w:val="FFFFFF" w:themeColor="background1"/>
                          <w:szCs w:val="18"/>
                        </w:rPr>
                        <w:t>Strachman</w:t>
                      </w:r>
                      <w:proofErr w:type="spellEnd"/>
                      <w:r w:rsidRPr="00012E0A">
                        <w:rPr>
                          <w:color w:val="FFFFFF" w:themeColor="background1"/>
                          <w:szCs w:val="18"/>
                        </w:rPr>
                        <w:t>, A. (2006). Will you</w:t>
                      </w:r>
                      <w:r>
                        <w:rPr>
                          <w:color w:val="FFFFFF" w:themeColor="background1"/>
                          <w:szCs w:val="18"/>
                        </w:rPr>
                        <w:t xml:space="preserve"> be there for me when things go </w:t>
                      </w:r>
                      <w:r w:rsidRPr="00012E0A">
                        <w:rPr>
                          <w:color w:val="FFFFFF" w:themeColor="background1"/>
                          <w:szCs w:val="18"/>
                        </w:rPr>
                        <w:t xml:space="preserve">right? Supportive responses to positive event disclosures. </w:t>
                      </w:r>
                      <w:r w:rsidRPr="00012E0A">
                        <w:rPr>
                          <w:i/>
                          <w:color w:val="FFFFFF" w:themeColor="background1"/>
                          <w:szCs w:val="18"/>
                        </w:rPr>
                        <w:t>Journal of </w:t>
                      </w:r>
                      <w:hyperlink r:id="rId17" w:tooltip="Psychology Today looks at Personality" w:history="1">
                        <w:r w:rsidRPr="00012E0A">
                          <w:rPr>
                            <w:rStyle w:val="Hyperlink"/>
                            <w:i/>
                            <w:szCs w:val="18"/>
                          </w:rPr>
                          <w:t>Personality</w:t>
                        </w:r>
                      </w:hyperlink>
                      <w:r w:rsidRPr="00012E0A">
                        <w:rPr>
                          <w:i/>
                          <w:color w:val="FFFFFF" w:themeColor="background1"/>
                          <w:szCs w:val="18"/>
                        </w:rPr>
                        <w:t> and Social Psychology, 91</w:t>
                      </w:r>
                      <w:r w:rsidRPr="00012E0A">
                        <w:rPr>
                          <w:color w:val="FFFFFF" w:themeColor="background1"/>
                          <w:szCs w:val="18"/>
                        </w:rPr>
                        <w:t>(5), 904-917.</w:t>
                      </w:r>
                    </w:p>
                    <w:p w:rsidR="00012E0A" w:rsidRPr="008E53C4" w:rsidRDefault="00012E0A" w:rsidP="00012E0A">
                      <w:pPr>
                        <w:rPr>
                          <w:color w:val="FFFFFF" w:themeColor="background1"/>
                        </w:rPr>
                      </w:pPr>
                    </w:p>
                  </w:txbxContent>
                </v:textbox>
                <w10:wrap anchorx="margin"/>
              </v:shape>
            </w:pict>
          </mc:Fallback>
        </mc:AlternateContent>
      </w:r>
    </w:p>
    <w:p w:rsidR="006F0155" w:rsidRDefault="006F0155"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tbl>
      <w:tblPr>
        <w:tblpPr w:leftFromText="180" w:rightFromText="180" w:vertAnchor="page" w:horzAnchor="margin" w:tblpY="706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2449F" w:rsidTr="0012449F">
        <w:trPr>
          <w:trHeight w:val="476"/>
        </w:trPr>
        <w:tc>
          <w:tcPr>
            <w:tcW w:w="9720" w:type="dxa"/>
            <w:shd w:val="clear" w:color="auto" w:fill="FFFF00"/>
          </w:tcPr>
          <w:p w:rsidR="0012449F" w:rsidRDefault="0012449F" w:rsidP="0012449F">
            <w:pPr>
              <w:spacing w:after="200"/>
              <w:rPr>
                <w:noProof/>
              </w:rPr>
            </w:pPr>
            <w:r>
              <w:rPr>
                <w:noProof/>
              </w:rPr>
              <w:t>Three Little Things That Went Right Today!</w:t>
            </w:r>
            <w:r>
              <w:rPr>
                <w:noProof/>
              </w:rPr>
              <w:br w:type="page"/>
              <w:t xml:space="preserve">       </w:t>
            </w:r>
          </w:p>
        </w:tc>
      </w:tr>
      <w:tr w:rsidR="0012449F" w:rsidTr="0012449F">
        <w:trPr>
          <w:trHeight w:val="2760"/>
        </w:trPr>
        <w:tc>
          <w:tcPr>
            <w:tcW w:w="9720" w:type="dxa"/>
            <w:shd w:val="clear" w:color="auto" w:fill="92D050"/>
          </w:tcPr>
          <w:p w:rsidR="0012449F" w:rsidRDefault="0012449F" w:rsidP="0012449F">
            <w:pPr>
              <w:spacing w:after="200"/>
              <w:rPr>
                <w:noProof/>
              </w:rPr>
            </w:pPr>
            <w:r>
              <w:rPr>
                <w:noProof/>
              </w:rPr>
              <mc:AlternateContent>
                <mc:Choice Requires="wps">
                  <w:drawing>
                    <wp:anchor distT="0" distB="0" distL="114300" distR="114300" simplePos="0" relativeHeight="251831296" behindDoc="0" locked="0" layoutInCell="1" allowOverlap="1" wp14:anchorId="676180C2" wp14:editId="22957203">
                      <wp:simplePos x="0" y="0"/>
                      <wp:positionH relativeFrom="column">
                        <wp:posOffset>5471160</wp:posOffset>
                      </wp:positionH>
                      <wp:positionV relativeFrom="paragraph">
                        <wp:posOffset>-338455</wp:posOffset>
                      </wp:positionV>
                      <wp:extent cx="419100" cy="594360"/>
                      <wp:effectExtent l="19050" t="38100" r="38100" b="53340"/>
                      <wp:wrapNone/>
                      <wp:docPr id="3" name="5-Point Star 3"/>
                      <wp:cNvGraphicFramePr/>
                      <a:graphic xmlns:a="http://schemas.openxmlformats.org/drawingml/2006/main">
                        <a:graphicData uri="http://schemas.microsoft.com/office/word/2010/wordprocessingShape">
                          <wps:wsp>
                            <wps:cNvSpPr/>
                            <wps:spPr>
                              <a:xfrm>
                                <a:off x="0" y="0"/>
                                <a:ext cx="419100" cy="5943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9761" id="5-Point Star 3" o:spid="_x0000_s1026" style="position:absolute;margin-left:430.8pt;margin-top:-26.65pt;width:33pt;height:46.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" path="m,227025r160083,1l209550,r49467,227026l419100,227025,289590,367333r49469,227025l209550,454048,80041,594358,129510,367333,,227025xe" fillcolor="#c3a96f [3204]" strokecolor="#6b582c [1604]" strokeweight="2pt">
                      <v:path arrowok="t" o:connecttype="custom" o:connectlocs="0,227025;160083,227026;209550,0;259017,227026;419100,227025;289590,367333;339059,594358;209550,454048;80041,594358;129510,367333;0,227025" o:connectangles="0,0,0,0,0,0,0,0,0,0,0"/>
                    </v:shape>
                  </w:pict>
                </mc:Fallback>
              </mc:AlternateContent>
            </w:r>
            <w:r>
              <w:rPr>
                <w:noProof/>
              </w:rPr>
              <w:t>1._____________________________</w:t>
            </w:r>
          </w:p>
          <w:p w:rsidR="0012449F" w:rsidRDefault="0012449F" w:rsidP="0012449F">
            <w:pPr>
              <w:spacing w:after="200"/>
              <w:rPr>
                <w:noProof/>
              </w:rPr>
            </w:pPr>
            <w:r>
              <w:rPr>
                <w:noProof/>
              </w:rPr>
              <w:t>2._____________________________</w:t>
            </w:r>
          </w:p>
          <w:p w:rsidR="0012449F" w:rsidRDefault="0012449F" w:rsidP="0012449F">
            <w:pPr>
              <w:spacing w:after="200"/>
              <w:rPr>
                <w:noProof/>
              </w:rPr>
            </w:pPr>
            <w:r>
              <w:rPr>
                <w:noProof/>
              </w:rPr>
              <w:t>3._____________________________</w:t>
            </w:r>
          </w:p>
          <w:p w:rsidR="0012449F" w:rsidRDefault="0012449F" w:rsidP="0012449F">
            <w:pPr>
              <w:spacing w:after="200"/>
              <w:rPr>
                <w:noProof/>
              </w:rPr>
            </w:pPr>
            <w:r>
              <w:rPr>
                <w:noProof/>
              </w:rPr>
              <w:t>Examples: Everyone got to school on time. Jasmine remembered to turn in her paper. Chris helped a classmate who fell down. Mom read to Josie. Mark made his bed. Rose took out the trash. Dad put gas in his car for the week.</w:t>
            </w:r>
          </w:p>
        </w:tc>
      </w:tr>
    </w:tbl>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012E0A" w:rsidRDefault="00012E0A" w:rsidP="00891A0B">
      <w:pPr>
        <w:spacing w:after="160" w:line="259" w:lineRule="auto"/>
        <w:rPr>
          <w:rFonts w:ascii="Gadugi" w:eastAsia="Calibri" w:hAnsi="Gadugi" w:cs="Arial"/>
          <w:b w:val="0"/>
          <w:color w:val="auto"/>
          <w:sz w:val="24"/>
          <w:szCs w:val="24"/>
        </w:rPr>
      </w:pPr>
    </w:p>
    <w:p w:rsidR="006F0155" w:rsidRDefault="006F0155" w:rsidP="00891A0B">
      <w:pPr>
        <w:spacing w:after="160" w:line="259" w:lineRule="auto"/>
        <w:rPr>
          <w:rFonts w:ascii="Gadugi" w:eastAsia="Calibri" w:hAnsi="Gadugi" w:cs="Arial"/>
          <w:b w:val="0"/>
          <w:color w:val="auto"/>
          <w:sz w:val="24"/>
          <w:szCs w:val="24"/>
        </w:rPr>
      </w:pPr>
    </w:p>
    <w:p w:rsidR="006F0155" w:rsidRDefault="006F0155" w:rsidP="00891A0B">
      <w:pPr>
        <w:spacing w:after="160" w:line="259" w:lineRule="auto"/>
        <w:rPr>
          <w:rFonts w:ascii="Gadugi" w:eastAsia="Calibri" w:hAnsi="Gadugi" w:cs="Arial"/>
          <w:b w:val="0"/>
          <w:color w:val="auto"/>
          <w:sz w:val="24"/>
          <w:szCs w:val="24"/>
        </w:rPr>
      </w:pPr>
    </w:p>
    <w:p w:rsidR="006F0155" w:rsidRDefault="006F0155" w:rsidP="00891A0B">
      <w:pPr>
        <w:spacing w:after="160" w:line="259" w:lineRule="auto"/>
        <w:rPr>
          <w:rFonts w:ascii="Gadugi" w:eastAsia="Calibri" w:hAnsi="Gadugi" w:cs="Arial"/>
          <w:b w:val="0"/>
          <w:color w:val="auto"/>
          <w:sz w:val="24"/>
          <w:szCs w:val="24"/>
        </w:rPr>
      </w:pPr>
    </w:p>
    <w:p w:rsidR="006F0155" w:rsidRDefault="006F0155" w:rsidP="00891A0B">
      <w:pPr>
        <w:spacing w:after="160" w:line="259" w:lineRule="auto"/>
        <w:rPr>
          <w:rFonts w:ascii="Gadugi" w:eastAsia="Calibri" w:hAnsi="Gadugi" w:cs="Arial"/>
          <w:b w:val="0"/>
          <w:color w:val="auto"/>
          <w:sz w:val="24"/>
          <w:szCs w:val="24"/>
        </w:rPr>
      </w:pPr>
    </w:p>
    <w:p w:rsidR="00012E0A" w:rsidRDefault="00012E0A" w:rsidP="00012E0A">
      <w:pPr>
        <w:spacing w:line="259" w:lineRule="auto"/>
        <w:rPr>
          <w:rFonts w:ascii="Gadugi" w:eastAsia="Calibri" w:hAnsi="Gadugi" w:cs="Arial"/>
          <w:b w:val="0"/>
          <w:color w:val="auto"/>
          <w:sz w:val="24"/>
          <w:szCs w:val="24"/>
        </w:rPr>
      </w:pPr>
    </w:p>
    <w:tbl>
      <w:tblPr>
        <w:tblStyle w:val="TableGrid2"/>
        <w:tblpPr w:leftFromText="180" w:rightFromText="180" w:vertAnchor="page" w:horzAnchor="margin" w:tblpY="751"/>
        <w:tblW w:w="9895" w:type="dxa"/>
        <w:tblCellMar>
          <w:left w:w="0" w:type="dxa"/>
          <w:right w:w="0" w:type="dxa"/>
        </w:tblCellMar>
        <w:tblLook w:val="04A0" w:firstRow="1" w:lastRow="0" w:firstColumn="1" w:lastColumn="0" w:noHBand="0" w:noVBand="1"/>
      </w:tblPr>
      <w:tblGrid>
        <w:gridCol w:w="5923"/>
        <w:gridCol w:w="3972"/>
      </w:tblGrid>
      <w:tr w:rsidR="00012E0A" w:rsidRPr="002C5D45" w:rsidTr="00012E0A">
        <w:trPr>
          <w:trHeight w:val="2600"/>
        </w:trPr>
        <w:tc>
          <w:tcPr>
            <w:tcW w:w="5923" w:type="dxa"/>
            <w:shd w:val="clear" w:color="auto" w:fill="782F40" w:themeFill="accent2"/>
            <w:vAlign w:val="center"/>
          </w:tcPr>
          <w:p w:rsidR="00012E0A" w:rsidRPr="002C5D45" w:rsidRDefault="00012E0A" w:rsidP="00012E0A">
            <w:pPr>
              <w:jc w:val="center"/>
              <w:rPr>
                <w:rFonts w:ascii="Microsoft Sans Serif" w:eastAsia="MS Mincho" w:hAnsi="Microsoft Sans Serif" w:cs="Times New Roman"/>
                <w:noProof/>
                <w:color w:val="000000"/>
                <w:sz w:val="24"/>
                <w:szCs w:val="24"/>
              </w:rPr>
            </w:pPr>
            <w:r w:rsidRPr="002C5D45">
              <w:rPr>
                <w:rFonts w:ascii="Microsoft Sans Serif" w:eastAsia="MS Mincho" w:hAnsi="Microsoft Sans Serif" w:cs="Times New Roman"/>
                <w:noProof/>
                <w:color w:val="000000"/>
                <w:sz w:val="24"/>
                <w:szCs w:val="24"/>
              </w:rPr>
              <w:lastRenderedPageBreak/>
              <mc:AlternateContent>
                <mc:Choice Requires="wps">
                  <w:drawing>
                    <wp:anchor distT="0" distB="0" distL="114300" distR="114300" simplePos="0" relativeHeight="251817984" behindDoc="0" locked="0" layoutInCell="1" allowOverlap="1" wp14:anchorId="1D4793F6" wp14:editId="5E040B79">
                      <wp:simplePos x="0" y="0"/>
                      <wp:positionH relativeFrom="column">
                        <wp:posOffset>110490</wp:posOffset>
                      </wp:positionH>
                      <wp:positionV relativeFrom="paragraph">
                        <wp:posOffset>-43815</wp:posOffset>
                      </wp:positionV>
                      <wp:extent cx="3581400" cy="1931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1670"/>
                              </a:xfrm>
                              <a:prstGeom prst="rect">
                                <a:avLst/>
                              </a:prstGeom>
                              <a:noFill/>
                              <a:ln w="9525">
                                <a:noFill/>
                                <a:miter lim="800000"/>
                                <a:headEnd/>
                                <a:tailEnd/>
                              </a:ln>
                            </wps:spPr>
                            <wps:txbx>
                              <w:txbxContent>
                                <w:p w:rsidR="00012E0A" w:rsidRPr="002C5D45" w:rsidRDefault="00012E0A" w:rsidP="00012E0A">
                                  <w:pPr>
                                    <w:rPr>
                                      <w:color w:val="FFFFFF"/>
                                    </w:rPr>
                                  </w:pPr>
                                  <w:r>
                                    <w:rPr>
                                      <w:rFonts w:ascii="Arial" w:eastAsia="Calibri" w:hAnsi="Arial" w:cs="Arial"/>
                                      <w:color w:val="FFFFFF" w:themeColor="background1"/>
                                      <w:sz w:val="40"/>
                                      <w:szCs w:val="40"/>
                                    </w:rPr>
                                    <w:t>Ideas for Fundraising</w:t>
                                  </w:r>
                                  <w:r>
                                    <w:rPr>
                                      <w:color w:val="FFFFFF"/>
                                    </w:rPr>
                                    <w:t xml:space="preserve"> </w:t>
                                  </w:r>
                                </w:p>
                              </w:txbxContent>
                            </wps:txbx>
                            <wps:bodyPr rot="0" vert="horz" wrap="square" lIns="18288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D4793F6" id="_x0000_s1031" type="#_x0000_t202" style="position:absolute;left:0;text-align:left;margin-left:8.7pt;margin-top:-3.45pt;width:282pt;height:15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" filled="f" stroked="f">
                      <v:textbox style="mso-fit-shape-to-text:t" inset="14.4pt">
                        <w:txbxContent>
                          <w:p w:rsidR="00012E0A" w:rsidRPr="002C5D45" w:rsidRDefault="00012E0A" w:rsidP="00012E0A">
                            <w:pPr>
                              <w:rPr>
                                <w:color w:val="FFFFFF"/>
                              </w:rPr>
                            </w:pPr>
                            <w:r>
                              <w:rPr>
                                <w:rFonts w:ascii="Arial" w:eastAsia="Calibri" w:hAnsi="Arial" w:cs="Arial"/>
                                <w:color w:val="FFFFFF" w:themeColor="background1"/>
                                <w:sz w:val="40"/>
                                <w:szCs w:val="40"/>
                              </w:rPr>
                              <w:t>Ideas for Fundraising</w:t>
                            </w:r>
                            <w:r>
                              <w:rPr>
                                <w:color w:val="FFFFFF"/>
                              </w:rPr>
                              <w:t xml:space="preserve"> </w:t>
                            </w:r>
                          </w:p>
                        </w:txbxContent>
                      </v:textbox>
                    </v:shape>
                  </w:pict>
                </mc:Fallback>
              </mc:AlternateContent>
            </w:r>
          </w:p>
        </w:tc>
        <w:tc>
          <w:tcPr>
            <w:tcW w:w="3972" w:type="dxa"/>
            <w:shd w:val="clear" w:color="auto" w:fill="F3EDE2" w:themeFill="accent5" w:themeFillTint="33"/>
          </w:tcPr>
          <w:p w:rsidR="00012E0A" w:rsidRPr="002C5D45" w:rsidRDefault="00012E0A" w:rsidP="00012E0A">
            <w:pPr>
              <w:tabs>
                <w:tab w:val="left" w:pos="3905"/>
              </w:tabs>
              <w:rPr>
                <w:rFonts w:ascii="Microsoft Sans Serif" w:eastAsia="MS Mincho" w:hAnsi="Microsoft Sans Serif" w:cs="Times New Roman"/>
                <w:color w:val="000000"/>
                <w:sz w:val="24"/>
                <w:szCs w:val="24"/>
              </w:rPr>
            </w:pPr>
            <w:r>
              <w:rPr>
                <w:rFonts w:ascii="Microsoft Sans Serif" w:eastAsia="MS Mincho" w:hAnsi="Microsoft Sans Serif" w:cs="Times New Roman"/>
                <w:noProof/>
                <w:color w:val="000000"/>
                <w:sz w:val="24"/>
                <w:szCs w:val="24"/>
              </w:rPr>
              <w:drawing>
                <wp:inline distT="0" distB="0" distL="0" distR="0" wp14:anchorId="5C390941" wp14:editId="1324FCD3">
                  <wp:extent cx="2510231" cy="1673487"/>
                  <wp:effectExtent l="0" t="0" r="444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Stock-184913495.jpg"/>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2510231" cy="1673487"/>
                          </a:xfrm>
                          <a:prstGeom prst="rect">
                            <a:avLst/>
                          </a:prstGeom>
                        </pic:spPr>
                      </pic:pic>
                    </a:graphicData>
                  </a:graphic>
                </wp:inline>
              </w:drawing>
            </w:r>
          </w:p>
        </w:tc>
      </w:tr>
    </w:tbl>
    <w:p w:rsidR="00ED08FC" w:rsidRDefault="00ED08FC" w:rsidP="00891A0B">
      <w:pPr>
        <w:spacing w:after="160" w:line="259" w:lineRule="auto"/>
        <w:rPr>
          <w:rFonts w:ascii="Gadugi" w:eastAsia="Calibri" w:hAnsi="Gadugi" w:cs="Arial"/>
          <w:b w:val="0"/>
          <w:color w:val="auto"/>
          <w:sz w:val="24"/>
          <w:szCs w:val="24"/>
        </w:rPr>
      </w:pPr>
      <w:r>
        <w:rPr>
          <w:rFonts w:ascii="Gadugi" w:eastAsia="Calibri" w:hAnsi="Gadugi" w:cs="Arial"/>
          <w:b w:val="0"/>
          <w:color w:val="auto"/>
          <w:sz w:val="24"/>
          <w:szCs w:val="24"/>
        </w:rPr>
        <w:t>Check out these fundraising ideas the Clearinghouse has cu</w:t>
      </w:r>
      <w:r w:rsidR="00AE7303">
        <w:rPr>
          <w:rFonts w:ascii="Gadugi" w:eastAsia="Calibri" w:hAnsi="Gadugi" w:cs="Arial"/>
          <w:b w:val="0"/>
          <w:color w:val="auto"/>
          <w:sz w:val="24"/>
          <w:szCs w:val="24"/>
        </w:rPr>
        <w:t>rated:</w:t>
      </w:r>
    </w:p>
    <w:p w:rsidR="00ED08FC" w:rsidRPr="00ED08FC" w:rsidRDefault="00ED08FC" w:rsidP="008C024D">
      <w:pPr>
        <w:spacing w:line="259" w:lineRule="auto"/>
        <w:rPr>
          <w:rFonts w:ascii="Gadugi" w:eastAsia="Calibri" w:hAnsi="Gadugi" w:cs="Arial"/>
          <w:color w:val="auto"/>
          <w:sz w:val="24"/>
          <w:szCs w:val="24"/>
        </w:rPr>
      </w:pPr>
      <w:r w:rsidRPr="00ED08FC">
        <w:rPr>
          <w:rFonts w:ascii="Gadugi" w:eastAsia="Calibri" w:hAnsi="Gadugi" w:cs="Arial"/>
          <w:color w:val="auto"/>
          <w:sz w:val="24"/>
          <w:szCs w:val="24"/>
        </w:rPr>
        <w:t xml:space="preserve">Book Drive    </w:t>
      </w:r>
    </w:p>
    <w:p w:rsidR="00ED08FC" w:rsidRDefault="00AE7303" w:rsidP="008C024D">
      <w:pPr>
        <w:spacing w:line="259" w:lineRule="auto"/>
        <w:rPr>
          <w:rFonts w:ascii="Gadugi" w:eastAsia="Calibri" w:hAnsi="Gadugi" w:cs="Arial"/>
          <w:b w:val="0"/>
          <w:color w:val="auto"/>
          <w:sz w:val="24"/>
          <w:szCs w:val="24"/>
        </w:rPr>
      </w:pPr>
      <w:r>
        <w:rPr>
          <w:rFonts w:ascii="Gadugi" w:eastAsia="Calibri" w:hAnsi="Gadugi" w:cs="Arial"/>
          <w:b w:val="0"/>
          <w:color w:val="auto"/>
          <w:sz w:val="24"/>
          <w:szCs w:val="24"/>
        </w:rPr>
        <w:t xml:space="preserve">Books are essential at SV programs. </w:t>
      </w:r>
      <w:r w:rsidR="00ED08FC" w:rsidRPr="00ED08FC">
        <w:rPr>
          <w:rFonts w:ascii="Gadugi" w:eastAsia="Calibri" w:hAnsi="Gadugi" w:cs="Arial"/>
          <w:b w:val="0"/>
          <w:color w:val="auto"/>
          <w:sz w:val="24"/>
          <w:szCs w:val="24"/>
        </w:rPr>
        <w:t>Ask businesses to allow you to leave a box for book donations. You can also ask your local library for he</w:t>
      </w:r>
      <w:r w:rsidR="00ED08FC">
        <w:rPr>
          <w:rFonts w:ascii="Gadugi" w:eastAsia="Calibri" w:hAnsi="Gadugi" w:cs="Arial"/>
          <w:b w:val="0"/>
          <w:color w:val="auto"/>
          <w:sz w:val="24"/>
          <w:szCs w:val="24"/>
        </w:rPr>
        <w:t>lp in organizing the event, for g</w:t>
      </w:r>
      <w:r w:rsidR="00ED08FC" w:rsidRPr="00ED08FC">
        <w:rPr>
          <w:rFonts w:ascii="Gadugi" w:eastAsia="Calibri" w:hAnsi="Gadugi" w:cs="Arial"/>
          <w:b w:val="0"/>
          <w:color w:val="auto"/>
          <w:sz w:val="24"/>
          <w:szCs w:val="24"/>
        </w:rPr>
        <w:t>eneral resources, and even donations</w:t>
      </w:r>
      <w:r>
        <w:rPr>
          <w:rFonts w:ascii="Gadugi" w:eastAsia="Calibri" w:hAnsi="Gadugi" w:cs="Arial"/>
          <w:b w:val="0"/>
          <w:color w:val="auto"/>
          <w:sz w:val="24"/>
          <w:szCs w:val="24"/>
        </w:rPr>
        <w:t xml:space="preserve">. </w:t>
      </w:r>
      <w:r w:rsidR="00ED08FC" w:rsidRPr="00ED08FC">
        <w:rPr>
          <w:rFonts w:ascii="Gadugi" w:eastAsia="Calibri" w:hAnsi="Gadugi" w:cs="Arial"/>
          <w:b w:val="0"/>
          <w:color w:val="auto"/>
          <w:sz w:val="24"/>
          <w:szCs w:val="24"/>
        </w:rPr>
        <w:t xml:space="preserve"> </w:t>
      </w:r>
      <w:r w:rsidR="00616322">
        <w:rPr>
          <w:rFonts w:ascii="Gadugi" w:eastAsia="Calibri" w:hAnsi="Gadugi" w:cs="Arial"/>
          <w:b w:val="0"/>
          <w:noProof/>
          <w:color w:val="auto"/>
          <w:sz w:val="24"/>
          <w:szCs w:val="24"/>
        </w:rPr>
        <w:drawing>
          <wp:inline distT="0" distB="0" distL="0" distR="0">
            <wp:extent cx="2533650" cy="1689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ok Swa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3650" cy="1689100"/>
                    </a:xfrm>
                    <a:prstGeom prst="rect">
                      <a:avLst/>
                    </a:prstGeom>
                  </pic:spPr>
                </pic:pic>
              </a:graphicData>
            </a:graphic>
          </wp:inline>
        </w:drawing>
      </w:r>
    </w:p>
    <w:p w:rsidR="008C024D" w:rsidRDefault="008C024D" w:rsidP="008C024D">
      <w:pPr>
        <w:spacing w:line="259" w:lineRule="auto"/>
        <w:rPr>
          <w:rFonts w:ascii="Gadugi" w:eastAsia="Calibri" w:hAnsi="Gadugi" w:cs="Arial"/>
          <w:b w:val="0"/>
          <w:color w:val="auto"/>
          <w:sz w:val="24"/>
          <w:szCs w:val="24"/>
        </w:rPr>
      </w:pPr>
    </w:p>
    <w:p w:rsidR="00ED08FC" w:rsidRPr="00ED08FC" w:rsidRDefault="00ED08FC" w:rsidP="008C024D">
      <w:pPr>
        <w:spacing w:line="259" w:lineRule="auto"/>
        <w:rPr>
          <w:rFonts w:ascii="Gadugi" w:eastAsia="Calibri" w:hAnsi="Gadugi" w:cs="Arial"/>
          <w:color w:val="auto"/>
          <w:sz w:val="24"/>
          <w:szCs w:val="24"/>
        </w:rPr>
      </w:pPr>
      <w:r w:rsidRPr="00ED08FC">
        <w:rPr>
          <w:rFonts w:ascii="Gadugi" w:eastAsia="Calibri" w:hAnsi="Gadugi" w:cs="Arial"/>
          <w:color w:val="auto"/>
          <w:sz w:val="24"/>
          <w:szCs w:val="24"/>
        </w:rPr>
        <w:t>Outrageous Bet for Charity</w:t>
      </w:r>
    </w:p>
    <w:p w:rsidR="006F0155" w:rsidRDefault="00ED08FC" w:rsidP="008C024D">
      <w:pPr>
        <w:spacing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You can come up with outrageous, fun, and safe bets for people to do to show support for your cause. Yo</w:t>
      </w:r>
      <w:r w:rsidR="00AE7303">
        <w:rPr>
          <w:rFonts w:ascii="Gadugi" w:eastAsia="Calibri" w:hAnsi="Gadugi" w:cs="Arial"/>
          <w:b w:val="0"/>
          <w:color w:val="auto"/>
          <w:sz w:val="24"/>
          <w:szCs w:val="24"/>
        </w:rPr>
        <w:t xml:space="preserve">u </w:t>
      </w:r>
      <w:r w:rsidRPr="00ED08FC">
        <w:rPr>
          <w:rFonts w:ascii="Gadugi" w:eastAsia="Calibri" w:hAnsi="Gadugi" w:cs="Arial"/>
          <w:b w:val="0"/>
          <w:color w:val="auto"/>
          <w:sz w:val="24"/>
          <w:szCs w:val="24"/>
        </w:rPr>
        <w:t xml:space="preserve">charge participants an entry fee into all the fun, or they can gain sponsors to complete the bets. The more sponsorships someone gets, the better the </w:t>
      </w:r>
    </w:p>
    <w:p w:rsidR="00012E0A" w:rsidRDefault="00ED08FC" w:rsidP="008C024D">
      <w:pPr>
        <w:spacing w:line="259" w:lineRule="auto"/>
        <w:rPr>
          <w:rFonts w:ascii="Gadugi" w:eastAsia="Calibri" w:hAnsi="Gadugi" w:cs="Arial"/>
          <w:b w:val="0"/>
          <w:color w:val="auto"/>
          <w:sz w:val="24"/>
          <w:szCs w:val="24"/>
        </w:rPr>
      </w:pPr>
      <w:proofErr w:type="gramStart"/>
      <w:r w:rsidRPr="00ED08FC">
        <w:rPr>
          <w:rFonts w:ascii="Gadugi" w:eastAsia="Calibri" w:hAnsi="Gadugi" w:cs="Arial"/>
          <w:b w:val="0"/>
          <w:color w:val="auto"/>
          <w:sz w:val="24"/>
          <w:szCs w:val="24"/>
        </w:rPr>
        <w:t>game</w:t>
      </w:r>
      <w:proofErr w:type="gramEnd"/>
      <w:r w:rsidRPr="00ED08FC">
        <w:rPr>
          <w:rFonts w:ascii="Gadugi" w:eastAsia="Calibri" w:hAnsi="Gadugi" w:cs="Arial"/>
          <w:b w:val="0"/>
          <w:color w:val="auto"/>
          <w:sz w:val="24"/>
          <w:szCs w:val="24"/>
        </w:rPr>
        <w:t xml:space="preserve">! Sponsors can send in a bet with their donations so that they can be involved. Examples of bets may include, </w:t>
      </w:r>
    </w:p>
    <w:p w:rsidR="006F0155" w:rsidRDefault="00ED08FC" w:rsidP="008C024D">
      <w:pPr>
        <w:spacing w:line="259" w:lineRule="auto"/>
        <w:rPr>
          <w:rFonts w:ascii="Gadugi" w:eastAsia="Calibri" w:hAnsi="Gadugi" w:cs="Arial"/>
          <w:b w:val="0"/>
          <w:color w:val="auto"/>
          <w:sz w:val="24"/>
          <w:szCs w:val="24"/>
        </w:rPr>
      </w:pPr>
      <w:proofErr w:type="gramStart"/>
      <w:r w:rsidRPr="00ED08FC">
        <w:rPr>
          <w:rFonts w:ascii="Gadugi" w:eastAsia="Calibri" w:hAnsi="Gadugi" w:cs="Arial"/>
          <w:b w:val="0"/>
          <w:color w:val="auto"/>
          <w:sz w:val="24"/>
          <w:szCs w:val="24"/>
        </w:rPr>
        <w:t>dying</w:t>
      </w:r>
      <w:proofErr w:type="gramEnd"/>
      <w:r w:rsidRPr="00ED08FC">
        <w:rPr>
          <w:rFonts w:ascii="Gadugi" w:eastAsia="Calibri" w:hAnsi="Gadugi" w:cs="Arial"/>
          <w:b w:val="0"/>
          <w:color w:val="auto"/>
          <w:sz w:val="24"/>
          <w:szCs w:val="24"/>
        </w:rPr>
        <w:t xml:space="preserve"> their hair a cool color, dressing up in strange costumes, post funny stories on social media. If you want to raise more </w:t>
      </w:r>
    </w:p>
    <w:p w:rsidR="006F0155" w:rsidRDefault="006F0155" w:rsidP="008C024D">
      <w:pPr>
        <w:spacing w:line="259" w:lineRule="auto"/>
        <w:rPr>
          <w:rFonts w:ascii="Gadugi" w:eastAsia="Calibri" w:hAnsi="Gadugi" w:cs="Arial"/>
          <w:b w:val="0"/>
          <w:color w:val="auto"/>
          <w:sz w:val="24"/>
          <w:szCs w:val="24"/>
        </w:rPr>
      </w:pPr>
    </w:p>
    <w:p w:rsidR="00012E0A" w:rsidRPr="00012E0A" w:rsidRDefault="00ED08FC" w:rsidP="008C024D">
      <w:pPr>
        <w:spacing w:line="259" w:lineRule="auto"/>
        <w:rPr>
          <w:rFonts w:ascii="Gadugi" w:eastAsia="Calibri" w:hAnsi="Gadugi" w:cs="Arial"/>
          <w:b w:val="0"/>
          <w:color w:val="auto"/>
          <w:sz w:val="24"/>
          <w:szCs w:val="24"/>
        </w:rPr>
      </w:pPr>
      <w:proofErr w:type="gramStart"/>
      <w:r w:rsidRPr="00ED08FC">
        <w:rPr>
          <w:rFonts w:ascii="Gadugi" w:eastAsia="Calibri" w:hAnsi="Gadugi" w:cs="Arial"/>
          <w:b w:val="0"/>
          <w:color w:val="auto"/>
          <w:sz w:val="24"/>
          <w:szCs w:val="24"/>
        </w:rPr>
        <w:t>money</w:t>
      </w:r>
      <w:proofErr w:type="gramEnd"/>
      <w:r w:rsidRPr="00ED08FC">
        <w:rPr>
          <w:rFonts w:ascii="Gadugi" w:eastAsia="Calibri" w:hAnsi="Gadugi" w:cs="Arial"/>
          <w:b w:val="0"/>
          <w:color w:val="auto"/>
          <w:sz w:val="24"/>
          <w:szCs w:val="24"/>
        </w:rPr>
        <w:t xml:space="preserve"> and awareness about your event, post it on social media. The more accessible it is the more likely people will participate. </w:t>
      </w:r>
    </w:p>
    <w:p w:rsidR="00ED08FC" w:rsidRPr="00ED08FC" w:rsidRDefault="00ED08FC" w:rsidP="008C024D">
      <w:pPr>
        <w:spacing w:line="259" w:lineRule="auto"/>
        <w:rPr>
          <w:rFonts w:ascii="Gadugi" w:eastAsia="Calibri" w:hAnsi="Gadugi" w:cs="Arial"/>
          <w:color w:val="auto"/>
          <w:sz w:val="24"/>
          <w:szCs w:val="24"/>
        </w:rPr>
      </w:pPr>
      <w:r w:rsidRPr="00ED08FC">
        <w:rPr>
          <w:rFonts w:ascii="Gadugi" w:eastAsia="Calibri" w:hAnsi="Gadugi" w:cs="Arial"/>
          <w:color w:val="auto"/>
          <w:sz w:val="24"/>
          <w:szCs w:val="24"/>
        </w:rPr>
        <w:t>Murder Mystery Dinner</w:t>
      </w:r>
    </w:p>
    <w:p w:rsidR="00ED08FC" w:rsidRPr="00ED08FC" w:rsidRDefault="00ED08FC" w:rsidP="008C024D">
      <w:pPr>
        <w:spacing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 xml:space="preserve">This event might take a lot more planning and time than other events. A price </w:t>
      </w:r>
      <w:proofErr w:type="gramStart"/>
      <w:r w:rsidRPr="00ED08FC">
        <w:rPr>
          <w:rFonts w:ascii="Gadugi" w:eastAsia="Calibri" w:hAnsi="Gadugi" w:cs="Arial"/>
          <w:b w:val="0"/>
          <w:color w:val="auto"/>
          <w:sz w:val="24"/>
          <w:szCs w:val="24"/>
        </w:rPr>
        <w:t>can be charged</w:t>
      </w:r>
      <w:proofErr w:type="gramEnd"/>
      <w:r w:rsidRPr="00ED08FC">
        <w:rPr>
          <w:rFonts w:ascii="Gadugi" w:eastAsia="Calibri" w:hAnsi="Gadugi" w:cs="Arial"/>
          <w:b w:val="0"/>
          <w:color w:val="auto"/>
          <w:sz w:val="24"/>
          <w:szCs w:val="24"/>
        </w:rPr>
        <w:t xml:space="preserve"> to participate in the party. There can also be various activities or foods sold throughout the party, to raise more money. It is essential to know your audience, so you can plan the party accordingly, and make adjustments as necessary. After deciding on your audience, you can choose a theme for the party, such as the </w:t>
      </w:r>
      <w:proofErr w:type="gramStart"/>
      <w:r w:rsidRPr="00ED08FC">
        <w:rPr>
          <w:rFonts w:ascii="Gadugi" w:eastAsia="Calibri" w:hAnsi="Gadugi" w:cs="Arial"/>
          <w:b w:val="0"/>
          <w:color w:val="auto"/>
          <w:sz w:val="24"/>
          <w:szCs w:val="24"/>
        </w:rPr>
        <w:t>wild west</w:t>
      </w:r>
      <w:proofErr w:type="gramEnd"/>
      <w:r w:rsidRPr="00ED08FC">
        <w:rPr>
          <w:rFonts w:ascii="Gadugi" w:eastAsia="Calibri" w:hAnsi="Gadugi" w:cs="Arial"/>
          <w:b w:val="0"/>
          <w:color w:val="auto"/>
          <w:sz w:val="24"/>
          <w:szCs w:val="24"/>
        </w:rPr>
        <w:t xml:space="preserve">, an old manor, costume ball, etc. Character assignment is a crucial aspect of the game. Hosts often decide who will be who by assigning characters to guests by personality, random assignment, etc. The guests should have a name and a description of the character.  The game will occur in rounds. The first round is where the guests mingle and reveal their characters through their clue cards. The clue cards should contain clues to reveal other players, information to conceal about respective characters, and motives. The secrets in this round will come out as the game continues. Then the second round starts, and the next batch of clue cards </w:t>
      </w:r>
      <w:proofErr w:type="gramStart"/>
      <w:r w:rsidRPr="00ED08FC">
        <w:rPr>
          <w:rFonts w:ascii="Gadugi" w:eastAsia="Calibri" w:hAnsi="Gadugi" w:cs="Arial"/>
          <w:b w:val="0"/>
          <w:color w:val="auto"/>
          <w:sz w:val="24"/>
          <w:szCs w:val="24"/>
        </w:rPr>
        <w:t>are handed out</w:t>
      </w:r>
      <w:proofErr w:type="gramEnd"/>
      <w:r w:rsidRPr="00ED08FC">
        <w:rPr>
          <w:rFonts w:ascii="Gadugi" w:eastAsia="Calibri" w:hAnsi="Gadugi" w:cs="Arial"/>
          <w:b w:val="0"/>
          <w:color w:val="auto"/>
          <w:sz w:val="24"/>
          <w:szCs w:val="24"/>
        </w:rPr>
        <w:t xml:space="preserve">. These clue cards will help move the investigation along by providing </w:t>
      </w:r>
      <w:r w:rsidRPr="00ED08FC">
        <w:rPr>
          <w:rFonts w:ascii="Gadugi" w:eastAsia="Calibri" w:hAnsi="Gadugi" w:cs="Arial"/>
          <w:b w:val="0"/>
          <w:color w:val="auto"/>
          <w:sz w:val="24"/>
          <w:szCs w:val="24"/>
        </w:rPr>
        <w:lastRenderedPageBreak/>
        <w:t xml:space="preserve">new information about players and revealing forensic evidence. The players will then investigate, and try to find out who the murderer is before they escape or time runs out.  The host can identify the victim in the second round, or the guests can know about the victim before the party. The victim does not have to be a guest at the party. However, if they are they can play the role of their ghost and reenact scenes that lead up for their death or speculations from other players. The third round is the accusation round where guests will reveal their guess for who the murderer is. Then the host will pass out the solution cards to each player; it will reveal their solution and involvement in the murder. The </w:t>
      </w:r>
      <w:proofErr w:type="gramStart"/>
      <w:r w:rsidRPr="00ED08FC">
        <w:rPr>
          <w:rFonts w:ascii="Gadugi" w:eastAsia="Calibri" w:hAnsi="Gadugi" w:cs="Arial"/>
          <w:b w:val="0"/>
          <w:color w:val="auto"/>
          <w:sz w:val="24"/>
          <w:szCs w:val="24"/>
        </w:rPr>
        <w:t>murderer will reveal themselves</w:t>
      </w:r>
      <w:proofErr w:type="gramEnd"/>
      <w:r w:rsidRPr="00ED08FC">
        <w:rPr>
          <w:rFonts w:ascii="Gadugi" w:eastAsia="Calibri" w:hAnsi="Gadugi" w:cs="Arial"/>
          <w:b w:val="0"/>
          <w:color w:val="auto"/>
          <w:sz w:val="24"/>
          <w:szCs w:val="24"/>
        </w:rPr>
        <w:t xml:space="preserve"> at the end of the game. The host can choose to host an award ceremony; this </w:t>
      </w:r>
      <w:proofErr w:type="gramStart"/>
      <w:r w:rsidRPr="00ED08FC">
        <w:rPr>
          <w:rFonts w:ascii="Gadugi" w:eastAsia="Calibri" w:hAnsi="Gadugi" w:cs="Arial"/>
          <w:b w:val="0"/>
          <w:color w:val="auto"/>
          <w:sz w:val="24"/>
          <w:szCs w:val="24"/>
        </w:rPr>
        <w:t>can be used</w:t>
      </w:r>
      <w:proofErr w:type="gramEnd"/>
      <w:r w:rsidRPr="00ED08FC">
        <w:rPr>
          <w:rFonts w:ascii="Gadugi" w:eastAsia="Calibri" w:hAnsi="Gadugi" w:cs="Arial"/>
          <w:b w:val="0"/>
          <w:color w:val="auto"/>
          <w:sz w:val="24"/>
          <w:szCs w:val="24"/>
        </w:rPr>
        <w:t xml:space="preserve"> to announce how much money was raised and possibly thank sponsors and involved parties. </w:t>
      </w:r>
    </w:p>
    <w:p w:rsidR="008C024D" w:rsidRDefault="00ED08FC" w:rsidP="008C024D">
      <w:pPr>
        <w:spacing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 xml:space="preserve">For further questions of specifications go to:  </w:t>
      </w:r>
      <w:hyperlink r:id="rId20" w:history="1">
        <w:r w:rsidRPr="003B3B44">
          <w:rPr>
            <w:rStyle w:val="Hyperlink"/>
            <w:rFonts w:ascii="Gadugi" w:eastAsia="Calibri" w:hAnsi="Gadugi" w:cs="Arial"/>
            <w:b w:val="0"/>
            <w:sz w:val="24"/>
            <w:szCs w:val="24"/>
          </w:rPr>
          <w:t>https://www.mymysteryparty.com/how-to-host-a-murder-mystery-party/</w:t>
        </w:r>
      </w:hyperlink>
    </w:p>
    <w:p w:rsidR="008C024D" w:rsidRDefault="008C024D" w:rsidP="008C024D">
      <w:pPr>
        <w:spacing w:line="259" w:lineRule="auto"/>
        <w:rPr>
          <w:rFonts w:ascii="Gadugi" w:eastAsia="Calibri" w:hAnsi="Gadugi" w:cs="Arial"/>
          <w:b w:val="0"/>
          <w:color w:val="auto"/>
          <w:sz w:val="24"/>
          <w:szCs w:val="24"/>
        </w:rPr>
      </w:pPr>
    </w:p>
    <w:p w:rsidR="00ED08FC" w:rsidRPr="00ED08FC" w:rsidRDefault="00ED08FC" w:rsidP="008C024D">
      <w:pPr>
        <w:spacing w:line="259" w:lineRule="auto"/>
        <w:rPr>
          <w:rFonts w:ascii="Gadugi" w:eastAsia="Calibri" w:hAnsi="Gadugi" w:cs="Arial"/>
          <w:color w:val="auto"/>
          <w:sz w:val="24"/>
          <w:szCs w:val="24"/>
        </w:rPr>
      </w:pPr>
      <w:r w:rsidRPr="00ED08FC">
        <w:rPr>
          <w:rFonts w:ascii="Gadugi" w:eastAsia="Calibri" w:hAnsi="Gadugi" w:cs="Arial"/>
          <w:color w:val="auto"/>
          <w:sz w:val="24"/>
          <w:szCs w:val="24"/>
        </w:rPr>
        <w:t>Board Game Tournament</w:t>
      </w:r>
    </w:p>
    <w:p w:rsidR="00ED08FC" w:rsidRDefault="00ED08FC" w:rsidP="008C024D">
      <w:pPr>
        <w:spacing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 xml:space="preserve">A board game tournament is an excellent was to raise </w:t>
      </w:r>
      <w:proofErr w:type="gramStart"/>
      <w:r w:rsidRPr="00ED08FC">
        <w:rPr>
          <w:rFonts w:ascii="Gadugi" w:eastAsia="Calibri" w:hAnsi="Gadugi" w:cs="Arial"/>
          <w:b w:val="0"/>
          <w:color w:val="auto"/>
          <w:sz w:val="24"/>
          <w:szCs w:val="24"/>
        </w:rPr>
        <w:t>money,</w:t>
      </w:r>
      <w:proofErr w:type="gramEnd"/>
      <w:r w:rsidRPr="00ED08FC">
        <w:rPr>
          <w:rFonts w:ascii="Gadugi" w:eastAsia="Calibri" w:hAnsi="Gadugi" w:cs="Arial"/>
          <w:b w:val="0"/>
          <w:color w:val="auto"/>
          <w:sz w:val="24"/>
          <w:szCs w:val="24"/>
        </w:rPr>
        <w:t xml:space="preserve"> it</w:t>
      </w:r>
      <w:r w:rsidR="00AE7303">
        <w:rPr>
          <w:rFonts w:ascii="Gadugi" w:eastAsia="Calibri" w:hAnsi="Gadugi" w:cs="Arial"/>
          <w:b w:val="0"/>
          <w:color w:val="auto"/>
          <w:sz w:val="24"/>
          <w:szCs w:val="24"/>
        </w:rPr>
        <w:t>’</w:t>
      </w:r>
      <w:r w:rsidRPr="00ED08FC">
        <w:rPr>
          <w:rFonts w:ascii="Gadugi" w:eastAsia="Calibri" w:hAnsi="Gadugi" w:cs="Arial"/>
          <w:b w:val="0"/>
          <w:color w:val="auto"/>
          <w:sz w:val="24"/>
          <w:szCs w:val="24"/>
        </w:rPr>
        <w:t xml:space="preserve">s generally pretty cheap, kid-friendly, and easy to monitor. There are various ways to host board game tournaments. For example, you could have various groups playing the same </w:t>
      </w:r>
      <w:proofErr w:type="gramStart"/>
      <w:r w:rsidRPr="00ED08FC">
        <w:rPr>
          <w:rFonts w:ascii="Gadugi" w:eastAsia="Calibri" w:hAnsi="Gadugi" w:cs="Arial"/>
          <w:b w:val="0"/>
          <w:color w:val="auto"/>
          <w:sz w:val="24"/>
          <w:szCs w:val="24"/>
        </w:rPr>
        <w:t>game and as groups win the climb up the bracket</w:t>
      </w:r>
      <w:proofErr w:type="gramEnd"/>
      <w:r w:rsidRPr="00ED08FC">
        <w:rPr>
          <w:rFonts w:ascii="Gadugi" w:eastAsia="Calibri" w:hAnsi="Gadugi" w:cs="Arial"/>
          <w:b w:val="0"/>
          <w:color w:val="auto"/>
          <w:sz w:val="24"/>
          <w:szCs w:val="24"/>
        </w:rPr>
        <w:t xml:space="preserve"> and battle other teams until </w:t>
      </w:r>
      <w:r w:rsidR="00AE7303">
        <w:rPr>
          <w:rFonts w:ascii="Gadugi" w:eastAsia="Calibri" w:hAnsi="Gadugi" w:cs="Arial"/>
          <w:b w:val="0"/>
          <w:color w:val="auto"/>
          <w:sz w:val="24"/>
          <w:szCs w:val="24"/>
        </w:rPr>
        <w:t>there is a winner. The other way is</w:t>
      </w:r>
      <w:r w:rsidRPr="00ED08FC">
        <w:rPr>
          <w:rFonts w:ascii="Gadugi" w:eastAsia="Calibri" w:hAnsi="Gadugi" w:cs="Arial"/>
          <w:b w:val="0"/>
          <w:color w:val="auto"/>
          <w:sz w:val="24"/>
          <w:szCs w:val="24"/>
        </w:rPr>
        <w:t xml:space="preserve"> to play various games going on at the same time with winners for each respective game. An entry fee </w:t>
      </w:r>
      <w:proofErr w:type="gramStart"/>
      <w:r w:rsidRPr="00ED08FC">
        <w:rPr>
          <w:rFonts w:ascii="Gadugi" w:eastAsia="Calibri" w:hAnsi="Gadugi" w:cs="Arial"/>
          <w:b w:val="0"/>
          <w:color w:val="auto"/>
          <w:sz w:val="24"/>
          <w:szCs w:val="24"/>
        </w:rPr>
        <w:t>can be charged</w:t>
      </w:r>
      <w:proofErr w:type="gramEnd"/>
      <w:r w:rsidRPr="00ED08FC">
        <w:rPr>
          <w:rFonts w:ascii="Gadugi" w:eastAsia="Calibri" w:hAnsi="Gadugi" w:cs="Arial"/>
          <w:b w:val="0"/>
          <w:color w:val="auto"/>
          <w:sz w:val="24"/>
          <w:szCs w:val="24"/>
        </w:rPr>
        <w:t xml:space="preserve"> to enter the tournament. You </w:t>
      </w:r>
      <w:r w:rsidRPr="00ED08FC">
        <w:rPr>
          <w:rFonts w:ascii="Gadugi" w:eastAsia="Calibri" w:hAnsi="Gadugi" w:cs="Arial"/>
          <w:b w:val="0"/>
          <w:color w:val="auto"/>
          <w:sz w:val="24"/>
          <w:szCs w:val="24"/>
        </w:rPr>
        <w:t xml:space="preserve">could even </w:t>
      </w:r>
      <w:proofErr w:type="gramStart"/>
      <w:r w:rsidRPr="00ED08FC">
        <w:rPr>
          <w:rFonts w:ascii="Gadugi" w:eastAsia="Calibri" w:hAnsi="Gadugi" w:cs="Arial"/>
          <w:b w:val="0"/>
          <w:color w:val="auto"/>
          <w:sz w:val="24"/>
          <w:szCs w:val="24"/>
        </w:rPr>
        <w:t>charge a fee for losing, for each game played, for the refreshments</w:t>
      </w:r>
      <w:proofErr w:type="gramEnd"/>
      <w:r w:rsidRPr="00ED08FC">
        <w:rPr>
          <w:rFonts w:ascii="Gadugi" w:eastAsia="Calibri" w:hAnsi="Gadugi" w:cs="Arial"/>
          <w:b w:val="0"/>
          <w:color w:val="auto"/>
          <w:sz w:val="24"/>
          <w:szCs w:val="24"/>
        </w:rPr>
        <w:t xml:space="preserve">, </w:t>
      </w:r>
      <w:proofErr w:type="gramStart"/>
      <w:r w:rsidRPr="00ED08FC">
        <w:rPr>
          <w:rFonts w:ascii="Gadugi" w:eastAsia="Calibri" w:hAnsi="Gadugi" w:cs="Arial"/>
          <w:b w:val="0"/>
          <w:color w:val="auto"/>
          <w:sz w:val="24"/>
          <w:szCs w:val="24"/>
        </w:rPr>
        <w:t>ask for donations</w:t>
      </w:r>
      <w:proofErr w:type="gramEnd"/>
      <w:r w:rsidRPr="00ED08FC">
        <w:rPr>
          <w:rFonts w:ascii="Gadugi" w:eastAsia="Calibri" w:hAnsi="Gadugi" w:cs="Arial"/>
          <w:b w:val="0"/>
          <w:color w:val="auto"/>
          <w:sz w:val="24"/>
          <w:szCs w:val="24"/>
        </w:rPr>
        <w:t xml:space="preserve">. Prizes for winning can include bragging rights, donated items, inexpensive trophies, etc. You can also ask that groups fundraise a certain amount for entry into the tournament. </w:t>
      </w:r>
      <w:r w:rsidR="00616322">
        <w:rPr>
          <w:rFonts w:ascii="Gadugi" w:eastAsia="Calibri" w:hAnsi="Gadugi" w:cs="Arial"/>
          <w:b w:val="0"/>
          <w:noProof/>
          <w:color w:val="auto"/>
          <w:sz w:val="24"/>
          <w:szCs w:val="24"/>
        </w:rPr>
        <w:drawing>
          <wp:inline distT="0" distB="0" distL="0" distR="0">
            <wp:extent cx="2926080" cy="36499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Gam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26080" cy="3649980"/>
                    </a:xfrm>
                    <a:prstGeom prst="rect">
                      <a:avLst/>
                    </a:prstGeom>
                  </pic:spPr>
                </pic:pic>
              </a:graphicData>
            </a:graphic>
          </wp:inline>
        </w:drawing>
      </w:r>
    </w:p>
    <w:p w:rsidR="008C024D" w:rsidRPr="00ED08FC" w:rsidRDefault="008C024D" w:rsidP="008C024D">
      <w:pPr>
        <w:spacing w:line="259" w:lineRule="auto"/>
        <w:rPr>
          <w:rFonts w:ascii="Gadugi" w:eastAsia="Calibri" w:hAnsi="Gadugi" w:cs="Arial"/>
          <w:b w:val="0"/>
          <w:color w:val="auto"/>
          <w:sz w:val="24"/>
          <w:szCs w:val="24"/>
        </w:rPr>
      </w:pPr>
    </w:p>
    <w:p w:rsidR="00ED08FC" w:rsidRPr="00ED08FC" w:rsidRDefault="00ED08FC" w:rsidP="008C024D">
      <w:pPr>
        <w:spacing w:line="259" w:lineRule="auto"/>
        <w:rPr>
          <w:rFonts w:ascii="Gadugi" w:eastAsia="Calibri" w:hAnsi="Gadugi" w:cs="Arial"/>
          <w:color w:val="auto"/>
          <w:sz w:val="24"/>
          <w:szCs w:val="24"/>
        </w:rPr>
      </w:pPr>
      <w:r w:rsidRPr="00ED08FC">
        <w:rPr>
          <w:rFonts w:ascii="Gadugi" w:eastAsia="Calibri" w:hAnsi="Gadugi" w:cs="Arial"/>
          <w:color w:val="auto"/>
          <w:sz w:val="24"/>
          <w:szCs w:val="24"/>
        </w:rPr>
        <w:t>Applebee’s Flapjack Fundraiser</w:t>
      </w:r>
    </w:p>
    <w:p w:rsidR="004722E8" w:rsidRDefault="00ED08FC" w:rsidP="008C024D">
      <w:pPr>
        <w:spacing w:line="259" w:lineRule="auto"/>
        <w:rPr>
          <w:rFonts w:ascii="Gadugi" w:eastAsia="Calibri" w:hAnsi="Gadugi" w:cs="Arial"/>
          <w:b w:val="0"/>
          <w:color w:val="auto"/>
          <w:sz w:val="24"/>
          <w:szCs w:val="24"/>
        </w:rPr>
        <w:sectPr w:rsidR="004722E8" w:rsidSect="00006713">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pPr>
      <w:r w:rsidRPr="00ED08FC">
        <w:rPr>
          <w:rFonts w:ascii="Gadugi" w:eastAsia="Calibri" w:hAnsi="Gadugi" w:cs="Arial"/>
          <w:b w:val="0"/>
          <w:color w:val="auto"/>
          <w:sz w:val="24"/>
          <w:szCs w:val="24"/>
        </w:rPr>
        <w:t xml:space="preserve">Applebee’s Neighborhood Bar and Grill will host a pancake breakfast fundraiser for non-profits and charities during their non-operating hours. To plan this event visit www.flapjackfunds.com and reserve a date. Once the request </w:t>
      </w:r>
      <w:proofErr w:type="gramStart"/>
      <w:r w:rsidRPr="00ED08FC">
        <w:rPr>
          <w:rFonts w:ascii="Gadugi" w:eastAsia="Calibri" w:hAnsi="Gadugi" w:cs="Arial"/>
          <w:b w:val="0"/>
          <w:color w:val="auto"/>
          <w:sz w:val="24"/>
          <w:szCs w:val="24"/>
        </w:rPr>
        <w:t>is received</w:t>
      </w:r>
      <w:proofErr w:type="gramEnd"/>
      <w:r w:rsidRPr="00ED08FC">
        <w:rPr>
          <w:rFonts w:ascii="Gadugi" w:eastAsia="Calibri" w:hAnsi="Gadugi" w:cs="Arial"/>
          <w:b w:val="0"/>
          <w:color w:val="auto"/>
          <w:sz w:val="24"/>
          <w:szCs w:val="24"/>
        </w:rPr>
        <w:t xml:space="preserve">, and Applebee’s manager will contact you to </w:t>
      </w:r>
    </w:p>
    <w:p w:rsidR="00ED08FC" w:rsidRPr="00ED08FC" w:rsidRDefault="00ED08FC" w:rsidP="008C024D">
      <w:pPr>
        <w:spacing w:line="259" w:lineRule="auto"/>
        <w:rPr>
          <w:rFonts w:ascii="Gadugi" w:eastAsia="Calibri" w:hAnsi="Gadugi" w:cs="Arial"/>
          <w:b w:val="0"/>
          <w:color w:val="auto"/>
          <w:sz w:val="24"/>
          <w:szCs w:val="24"/>
        </w:rPr>
      </w:pPr>
      <w:proofErr w:type="gramStart"/>
      <w:r w:rsidRPr="00ED08FC">
        <w:rPr>
          <w:rFonts w:ascii="Gadugi" w:eastAsia="Calibri" w:hAnsi="Gadugi" w:cs="Arial"/>
          <w:b w:val="0"/>
          <w:color w:val="auto"/>
          <w:sz w:val="24"/>
          <w:szCs w:val="24"/>
        </w:rPr>
        <w:lastRenderedPageBreak/>
        <w:t>confirm</w:t>
      </w:r>
      <w:proofErr w:type="gramEnd"/>
      <w:r w:rsidRPr="00ED08FC">
        <w:rPr>
          <w:rFonts w:ascii="Gadugi" w:eastAsia="Calibri" w:hAnsi="Gadugi" w:cs="Arial"/>
          <w:b w:val="0"/>
          <w:color w:val="auto"/>
          <w:sz w:val="24"/>
          <w:szCs w:val="24"/>
        </w:rPr>
        <w:t xml:space="preserve"> the event and answer any questions. </w:t>
      </w:r>
    </w:p>
    <w:p w:rsidR="00ED08FC" w:rsidRPr="00ED08FC" w:rsidRDefault="00ED08FC" w:rsidP="00ED08FC">
      <w:p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 xml:space="preserve">Applebee’s will provide: </w:t>
      </w:r>
    </w:p>
    <w:p w:rsidR="00ED08FC" w:rsidRPr="00ED08FC" w:rsidRDefault="00ED08FC" w:rsidP="00ED08FC">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Venue</w:t>
      </w:r>
    </w:p>
    <w:p w:rsidR="00ED08FC" w:rsidRPr="00ED08FC" w:rsidRDefault="00ED08FC" w:rsidP="00ED08FC">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Kitchen and management staff</w:t>
      </w:r>
    </w:p>
    <w:p w:rsidR="00ED08FC" w:rsidRPr="00ED08FC" w:rsidRDefault="00ED08FC" w:rsidP="00ED08FC">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Plates, utensils, and glasses</w:t>
      </w:r>
    </w:p>
    <w:p w:rsidR="00ED08FC" w:rsidRPr="00ED08FC" w:rsidRDefault="00ED08FC" w:rsidP="00ED08FC">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Food/ingredients and prepare food</w:t>
      </w:r>
    </w:p>
    <w:p w:rsidR="00ED08FC" w:rsidRDefault="00ED08FC" w:rsidP="00ED08FC">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Tickets and flyers for groups to copy and advertise</w:t>
      </w:r>
    </w:p>
    <w:p w:rsidR="004722E8" w:rsidRDefault="004722E8" w:rsidP="004722E8">
      <w:p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 xml:space="preserve">The organization is responsible </w:t>
      </w:r>
      <w:proofErr w:type="gramStart"/>
      <w:r w:rsidRPr="00ED08FC">
        <w:rPr>
          <w:rFonts w:ascii="Gadugi" w:eastAsia="Calibri" w:hAnsi="Gadugi" w:cs="Arial"/>
          <w:b w:val="0"/>
          <w:color w:val="auto"/>
          <w:sz w:val="24"/>
          <w:szCs w:val="24"/>
        </w:rPr>
        <w:t>for</w:t>
      </w:r>
      <w:proofErr w:type="gramEnd"/>
      <w:r w:rsidRPr="00ED08FC">
        <w:rPr>
          <w:rFonts w:ascii="Gadugi" w:eastAsia="Calibri" w:hAnsi="Gadugi" w:cs="Arial"/>
          <w:b w:val="0"/>
          <w:color w:val="auto"/>
          <w:sz w:val="24"/>
          <w:szCs w:val="24"/>
        </w:rPr>
        <w:t xml:space="preserve">: </w:t>
      </w:r>
    </w:p>
    <w:p w:rsidR="004722E8" w:rsidRPr="00ED08FC" w:rsidRDefault="004722E8" w:rsidP="004722E8">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 xml:space="preserve">Advertising the event </w:t>
      </w:r>
    </w:p>
    <w:p w:rsidR="004722E8" w:rsidRPr="00ED08FC" w:rsidRDefault="004722E8" w:rsidP="004722E8">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Providing the wait staff (Greeting, seating, serving, and clean up)</w:t>
      </w:r>
    </w:p>
    <w:p w:rsidR="004722E8" w:rsidRPr="00ED08FC" w:rsidRDefault="004722E8" w:rsidP="004722E8">
      <w:pPr>
        <w:numPr>
          <w:ilvl w:val="0"/>
          <w:numId w:val="10"/>
        </w:numPr>
        <w:spacing w:after="160" w:line="259" w:lineRule="auto"/>
        <w:rPr>
          <w:rFonts w:ascii="Gadugi" w:eastAsia="Calibri" w:hAnsi="Gadugi" w:cs="Arial"/>
          <w:b w:val="0"/>
          <w:color w:val="auto"/>
          <w:sz w:val="24"/>
          <w:szCs w:val="24"/>
        </w:rPr>
      </w:pPr>
      <w:r w:rsidRPr="00ED08FC">
        <w:rPr>
          <w:rFonts w:ascii="Gadugi" w:eastAsia="Calibri" w:hAnsi="Gadugi" w:cs="Arial"/>
          <w:b w:val="0"/>
          <w:color w:val="auto"/>
          <w:sz w:val="24"/>
          <w:szCs w:val="24"/>
        </w:rPr>
        <w:t>Printing and selling the tickets for the event. (Applebee’s takes $3 dollars per person to cover the cost of food, so consider that when pricing the tickets. Recommended costs of tickets are $11-$13)</w:t>
      </w:r>
    </w:p>
    <w:p w:rsidR="004722E8" w:rsidRPr="004722E8" w:rsidRDefault="004722E8" w:rsidP="004722E8">
      <w:pPr>
        <w:rPr>
          <w:rFonts w:ascii="Gadugi" w:eastAsia="Calibri" w:hAnsi="Gadugi" w:cs="Arial"/>
          <w:color w:val="auto"/>
          <w:sz w:val="24"/>
          <w:szCs w:val="24"/>
        </w:rPr>
      </w:pPr>
      <w:r w:rsidRPr="004722E8">
        <w:rPr>
          <w:rFonts w:ascii="Gadugi" w:eastAsia="Calibri" w:hAnsi="Gadugi" w:cs="Arial"/>
          <w:color w:val="auto"/>
          <w:sz w:val="24"/>
          <w:szCs w:val="24"/>
        </w:rPr>
        <w:t>Giving Tree</w:t>
      </w:r>
    </w:p>
    <w:p w:rsidR="004722E8" w:rsidRPr="004722E8" w:rsidRDefault="004722E8" w:rsidP="004722E8">
      <w:pPr>
        <w:spacing w:after="200"/>
        <w:rPr>
          <w:rFonts w:ascii="Gadugi" w:eastAsia="Calibri" w:hAnsi="Gadugi" w:cs="Arial"/>
          <w:b w:val="0"/>
          <w:color w:val="auto"/>
          <w:sz w:val="24"/>
          <w:szCs w:val="24"/>
        </w:rPr>
      </w:pPr>
      <w:r w:rsidRPr="004722E8">
        <w:rPr>
          <w:rFonts w:ascii="Gadugi" w:eastAsia="Calibri" w:hAnsi="Gadugi" w:cs="Arial"/>
          <w:b w:val="0"/>
          <w:color w:val="auto"/>
          <w:sz w:val="24"/>
          <w:szCs w:val="24"/>
        </w:rPr>
        <w:t xml:space="preserve">The giving tree is an easy and cheap way to raise money or get donations. You place a small tree in a local location where it will get a lot of participation. There should be a description of what the giving tree is for, what type of donations are needed and any other pertinent information. Put a fun and personalized spin to it by attaching information to the tree, such as monetary values, gift requests, personal stories. For example, Sophie would like a Barbie backpack, you have selected a donation amount of $25, Jess is a victim of … and this is her story. It is essential to have the giving tree in a location where it </w:t>
      </w:r>
      <w:proofErr w:type="gramStart"/>
      <w:r w:rsidRPr="004722E8">
        <w:rPr>
          <w:rFonts w:ascii="Gadugi" w:eastAsia="Calibri" w:hAnsi="Gadugi" w:cs="Arial"/>
          <w:b w:val="0"/>
          <w:color w:val="auto"/>
          <w:sz w:val="24"/>
          <w:szCs w:val="24"/>
        </w:rPr>
        <w:t xml:space="preserve">can be </w:t>
      </w:r>
      <w:r w:rsidRPr="004722E8">
        <w:rPr>
          <w:rFonts w:ascii="Gadugi" w:eastAsia="Calibri" w:hAnsi="Gadugi" w:cs="Arial"/>
          <w:b w:val="0"/>
          <w:color w:val="auto"/>
          <w:sz w:val="24"/>
          <w:szCs w:val="24"/>
        </w:rPr>
        <w:t>monitored</w:t>
      </w:r>
      <w:proofErr w:type="gramEnd"/>
      <w:r w:rsidRPr="004722E8">
        <w:rPr>
          <w:rFonts w:ascii="Gadugi" w:eastAsia="Calibri" w:hAnsi="Gadugi" w:cs="Arial"/>
          <w:b w:val="0"/>
          <w:color w:val="auto"/>
          <w:sz w:val="24"/>
          <w:szCs w:val="24"/>
        </w:rPr>
        <w:t xml:space="preserve"> whenever it is out. Also with monetary donations, it is ok to have a donation request on the tree, but the money should be donated through a secure platform, which maybe a person, an account, or a website. The personal information of someone should never be used without </w:t>
      </w:r>
      <w:proofErr w:type="gramStart"/>
      <w:r w:rsidRPr="004722E8">
        <w:rPr>
          <w:rFonts w:ascii="Gadugi" w:eastAsia="Calibri" w:hAnsi="Gadugi" w:cs="Arial"/>
          <w:b w:val="0"/>
          <w:color w:val="auto"/>
          <w:sz w:val="24"/>
          <w:szCs w:val="24"/>
        </w:rPr>
        <w:t>their</w:t>
      </w:r>
      <w:proofErr w:type="gramEnd"/>
      <w:r w:rsidRPr="004722E8">
        <w:rPr>
          <w:rFonts w:ascii="Gadugi" w:eastAsia="Calibri" w:hAnsi="Gadugi" w:cs="Arial"/>
          <w:b w:val="0"/>
          <w:color w:val="auto"/>
          <w:sz w:val="24"/>
          <w:szCs w:val="24"/>
        </w:rPr>
        <w:t xml:space="preserve"> permission, and you should only release someone’s first name when speaking of them. If someone wants </w:t>
      </w:r>
      <w:proofErr w:type="gramStart"/>
      <w:r w:rsidRPr="004722E8">
        <w:rPr>
          <w:rFonts w:ascii="Gadugi" w:eastAsia="Calibri" w:hAnsi="Gadugi" w:cs="Arial"/>
          <w:b w:val="0"/>
          <w:color w:val="auto"/>
          <w:sz w:val="24"/>
          <w:szCs w:val="24"/>
        </w:rPr>
        <w:t>their</w:t>
      </w:r>
      <w:proofErr w:type="gramEnd"/>
      <w:r w:rsidRPr="004722E8">
        <w:rPr>
          <w:rFonts w:ascii="Gadugi" w:eastAsia="Calibri" w:hAnsi="Gadugi" w:cs="Arial"/>
          <w:b w:val="0"/>
          <w:color w:val="auto"/>
          <w:sz w:val="24"/>
          <w:szCs w:val="24"/>
        </w:rPr>
        <w:t xml:space="preserve"> story shared, but not their name, then feel free to accommodate to his or her request, and make a pseudo name or state that information in his or her story. </w:t>
      </w:r>
    </w:p>
    <w:p w:rsidR="004722E8" w:rsidRPr="004722E8" w:rsidRDefault="004722E8" w:rsidP="004722E8">
      <w:pPr>
        <w:spacing w:after="200"/>
        <w:rPr>
          <w:rFonts w:ascii="Gadugi" w:eastAsia="Calibri" w:hAnsi="Gadugi" w:cs="Arial"/>
          <w:color w:val="auto"/>
          <w:sz w:val="24"/>
          <w:szCs w:val="24"/>
        </w:rPr>
      </w:pPr>
      <w:r w:rsidRPr="004722E8">
        <w:rPr>
          <w:rFonts w:ascii="Gadugi" w:eastAsia="Calibri" w:hAnsi="Gadugi" w:cs="Arial"/>
          <w:color w:val="auto"/>
          <w:sz w:val="24"/>
          <w:szCs w:val="24"/>
        </w:rPr>
        <w:t xml:space="preserve">Positive Affirmations Donations </w:t>
      </w:r>
    </w:p>
    <w:p w:rsidR="004722E8" w:rsidRPr="004722E8" w:rsidRDefault="004722E8" w:rsidP="004722E8">
      <w:pPr>
        <w:spacing w:after="200"/>
        <w:rPr>
          <w:rFonts w:ascii="Gadugi" w:eastAsia="Calibri" w:hAnsi="Gadugi" w:cs="Arial"/>
          <w:b w:val="0"/>
          <w:color w:val="auto"/>
          <w:sz w:val="24"/>
          <w:szCs w:val="24"/>
        </w:rPr>
      </w:pPr>
      <w:r w:rsidRPr="004722E8">
        <w:rPr>
          <w:rFonts w:ascii="Gadugi" w:eastAsia="Calibri" w:hAnsi="Gadugi" w:cs="Arial"/>
          <w:b w:val="0"/>
          <w:color w:val="auto"/>
          <w:sz w:val="24"/>
          <w:szCs w:val="24"/>
        </w:rPr>
        <w:t xml:space="preserve">Everyone loves positive affirmations, </w:t>
      </w:r>
      <w:proofErr w:type="gramStart"/>
      <w:r w:rsidRPr="004722E8">
        <w:rPr>
          <w:rFonts w:ascii="Gadugi" w:eastAsia="Calibri" w:hAnsi="Gadugi" w:cs="Arial"/>
          <w:b w:val="0"/>
          <w:color w:val="auto"/>
          <w:sz w:val="24"/>
          <w:szCs w:val="24"/>
        </w:rPr>
        <w:t>plus</w:t>
      </w:r>
      <w:proofErr w:type="gramEnd"/>
      <w:r w:rsidRPr="004722E8">
        <w:rPr>
          <w:rFonts w:ascii="Gadugi" w:eastAsia="Calibri" w:hAnsi="Gadugi" w:cs="Arial"/>
          <w:b w:val="0"/>
          <w:color w:val="auto"/>
          <w:sz w:val="24"/>
          <w:szCs w:val="24"/>
        </w:rPr>
        <w:t xml:space="preserve"> it’s an easy and fun way to spread happiness and raise money! Set up a way for people to sign up and pay to receive texts, calls, or emails to receive positive affirmations. People will pay to get words of affirmation sent to them. Prices can vary per day, per text, or come in package deals. Designated individuals will be in charge of sending the affirmations out. </w:t>
      </w:r>
      <w:proofErr w:type="gramStart"/>
      <w:r w:rsidRPr="004722E8">
        <w:rPr>
          <w:rFonts w:ascii="Gadugi" w:eastAsia="Calibri" w:hAnsi="Gadugi" w:cs="Arial"/>
          <w:b w:val="0"/>
          <w:color w:val="auto"/>
          <w:sz w:val="24"/>
          <w:szCs w:val="24"/>
        </w:rPr>
        <w:t>It comes at no cost to the hosting party, and will brighten someone’s day!</w:t>
      </w:r>
      <w:proofErr w:type="gramEnd"/>
      <w:r w:rsidRPr="004722E8">
        <w:rPr>
          <w:rFonts w:ascii="Gadugi" w:eastAsia="Calibri" w:hAnsi="Gadugi" w:cs="Arial"/>
          <w:b w:val="0"/>
          <w:noProof/>
          <w:color w:val="auto"/>
          <w:sz w:val="24"/>
          <w:szCs w:val="24"/>
        </w:rPr>
        <w:drawing>
          <wp:inline distT="0" distB="0" distL="0" distR="0" wp14:anchorId="4E124E20" wp14:editId="2F4BF266">
            <wp:extent cx="2926080" cy="19507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tive Not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26080" cy="1950720"/>
                    </a:xfrm>
                    <a:prstGeom prst="rect">
                      <a:avLst/>
                    </a:prstGeom>
                  </pic:spPr>
                </pic:pic>
              </a:graphicData>
            </a:graphic>
          </wp:inline>
        </w:drawing>
      </w:r>
    </w:p>
    <w:p w:rsidR="004722E8" w:rsidRDefault="004722E8">
      <w:pPr>
        <w:spacing w:after="200"/>
        <w:rPr>
          <w:rFonts w:ascii="Gadugi" w:eastAsia="Calibri" w:hAnsi="Gadugi" w:cs="Arial"/>
          <w:b w:val="0"/>
          <w:color w:val="auto"/>
          <w:sz w:val="24"/>
          <w:szCs w:val="24"/>
        </w:rPr>
      </w:pPr>
      <w:r>
        <w:rPr>
          <w:rFonts w:ascii="Gadugi" w:eastAsia="Calibri" w:hAnsi="Gadugi" w:cs="Arial"/>
          <w:b w:val="0"/>
          <w:color w:val="auto"/>
          <w:sz w:val="24"/>
          <w:szCs w:val="24"/>
        </w:rPr>
        <w:br w:type="page"/>
      </w:r>
    </w:p>
    <w:p w:rsidR="00ED08FC" w:rsidRDefault="00ED08FC" w:rsidP="00ED08FC">
      <w:pPr>
        <w:spacing w:after="160" w:line="259" w:lineRule="auto"/>
        <w:rPr>
          <w:rFonts w:ascii="Gadugi" w:eastAsia="Calibri" w:hAnsi="Gadugi" w:cs="Arial"/>
          <w:color w:val="auto"/>
          <w:sz w:val="24"/>
          <w:szCs w:val="24"/>
        </w:rPr>
        <w:sectPr w:rsidR="00ED08FC" w:rsidSect="00006713">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pPr>
    </w:p>
    <w:p w:rsidR="008D0F45" w:rsidRDefault="008D0F45" w:rsidP="008C024D">
      <w:pPr>
        <w:rPr>
          <w:rFonts w:ascii="Gadugi" w:hAnsi="Gadugi" w:cs="Arial"/>
          <w:color w:val="auto"/>
        </w:rPr>
        <w:sectPr w:rsidR="008D0F45" w:rsidSect="00006713">
          <w:footerReference w:type="default" r:id="rId23"/>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pPr>
    </w:p>
    <w:p w:rsidR="008C024D" w:rsidRPr="008C024D" w:rsidRDefault="008C024D" w:rsidP="008C024D">
      <w:pPr>
        <w:rPr>
          <w:rFonts w:ascii="Gadugi" w:hAnsi="Gadugi"/>
          <w:color w:val="000000" w:themeColor="text1"/>
          <w:sz w:val="24"/>
          <w:szCs w:val="24"/>
        </w:rPr>
      </w:pPr>
      <w:r w:rsidRPr="008C024D">
        <w:rPr>
          <w:rFonts w:ascii="Gadugi" w:hAnsi="Gadugi"/>
          <w:color w:val="000000" w:themeColor="text1"/>
          <w:sz w:val="24"/>
          <w:szCs w:val="24"/>
        </w:rPr>
        <w:t>Awareness Bracelets</w:t>
      </w:r>
    </w:p>
    <w:p w:rsidR="008C024D" w:rsidRPr="008C024D" w:rsidRDefault="008C024D" w:rsidP="008C024D">
      <w:pPr>
        <w:rPr>
          <w:rFonts w:ascii="Gadugi" w:hAnsi="Gadugi"/>
          <w:b w:val="0"/>
          <w:color w:val="000000" w:themeColor="text1"/>
          <w:sz w:val="24"/>
          <w:szCs w:val="24"/>
        </w:rPr>
      </w:pPr>
      <w:r w:rsidRPr="008C024D">
        <w:rPr>
          <w:rFonts w:ascii="Gadugi" w:hAnsi="Gadugi"/>
          <w:b w:val="0"/>
          <w:color w:val="000000" w:themeColor="text1"/>
          <w:sz w:val="24"/>
          <w:szCs w:val="24"/>
        </w:rPr>
        <w:t xml:space="preserve">Make or order bracelets to sell and raise awareness for your organization. You can generally charge more for homemade bracelets or bracelets that are better quality. General donations </w:t>
      </w:r>
      <w:proofErr w:type="gramStart"/>
      <w:r w:rsidRPr="008C024D">
        <w:rPr>
          <w:rFonts w:ascii="Gadugi" w:hAnsi="Gadugi"/>
          <w:b w:val="0"/>
          <w:color w:val="000000" w:themeColor="text1"/>
          <w:sz w:val="24"/>
          <w:szCs w:val="24"/>
        </w:rPr>
        <w:t>can also be accepted</w:t>
      </w:r>
      <w:proofErr w:type="gramEnd"/>
      <w:r w:rsidRPr="008C024D">
        <w:rPr>
          <w:rFonts w:ascii="Gadugi" w:hAnsi="Gadugi"/>
          <w:b w:val="0"/>
          <w:color w:val="000000" w:themeColor="text1"/>
          <w:sz w:val="24"/>
          <w:szCs w:val="24"/>
        </w:rPr>
        <w:t xml:space="preserve"> when selling the bracelets. There are also various companies that can </w:t>
      </w:r>
      <w:proofErr w:type="gramStart"/>
      <w:r w:rsidRPr="008C024D">
        <w:rPr>
          <w:rFonts w:ascii="Gadugi" w:hAnsi="Gadugi"/>
          <w:b w:val="0"/>
          <w:color w:val="000000" w:themeColor="text1"/>
          <w:sz w:val="24"/>
          <w:szCs w:val="24"/>
        </w:rPr>
        <w:t>mass produce</w:t>
      </w:r>
      <w:proofErr w:type="gramEnd"/>
      <w:r w:rsidRPr="008C024D">
        <w:rPr>
          <w:rFonts w:ascii="Gadugi" w:hAnsi="Gadugi"/>
          <w:b w:val="0"/>
          <w:color w:val="000000" w:themeColor="text1"/>
          <w:sz w:val="24"/>
          <w:szCs w:val="24"/>
        </w:rPr>
        <w:t xml:space="preserve"> plastic and silicone bracelets for cheap. Characteristics to help you figure out what type of bracelet you want include:  </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What quality do you want the bracelets to be?</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How many do you want to sell?</w:t>
      </w:r>
    </w:p>
    <w:p w:rsidR="008C024D" w:rsidRPr="008C024D" w:rsidRDefault="008C024D" w:rsidP="008C024D">
      <w:pPr>
        <w:numPr>
          <w:ilvl w:val="0"/>
          <w:numId w:val="10"/>
        </w:numPr>
        <w:rPr>
          <w:rFonts w:ascii="Gadugi" w:hAnsi="Gadugi"/>
          <w:b w:val="0"/>
          <w:color w:val="000000" w:themeColor="text1"/>
          <w:sz w:val="24"/>
          <w:szCs w:val="24"/>
        </w:rPr>
      </w:pPr>
      <w:proofErr w:type="gramStart"/>
      <w:r w:rsidRPr="008C024D">
        <w:rPr>
          <w:rFonts w:ascii="Gadugi" w:hAnsi="Gadugi"/>
          <w:b w:val="0"/>
          <w:color w:val="000000" w:themeColor="text1"/>
          <w:sz w:val="24"/>
          <w:szCs w:val="24"/>
        </w:rPr>
        <w:t>Whether you want words or a message on the bracelet?</w:t>
      </w:r>
      <w:proofErr w:type="gramEnd"/>
      <w:r w:rsidRPr="008C024D">
        <w:rPr>
          <w:rFonts w:ascii="Gadugi" w:hAnsi="Gadugi"/>
          <w:b w:val="0"/>
          <w:color w:val="000000" w:themeColor="text1"/>
          <w:sz w:val="24"/>
          <w:szCs w:val="24"/>
        </w:rPr>
        <w:t xml:space="preserve"> </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 xml:space="preserve">How much do you want to sell them </w:t>
      </w:r>
      <w:proofErr w:type="gramStart"/>
      <w:r w:rsidRPr="008C024D">
        <w:rPr>
          <w:rFonts w:ascii="Gadugi" w:hAnsi="Gadugi"/>
          <w:b w:val="0"/>
          <w:color w:val="000000" w:themeColor="text1"/>
          <w:sz w:val="24"/>
          <w:szCs w:val="24"/>
        </w:rPr>
        <w:t>for</w:t>
      </w:r>
      <w:proofErr w:type="gramEnd"/>
      <w:r w:rsidRPr="008C024D">
        <w:rPr>
          <w:rFonts w:ascii="Gadugi" w:hAnsi="Gadugi"/>
          <w:b w:val="0"/>
          <w:color w:val="000000" w:themeColor="text1"/>
          <w:sz w:val="24"/>
          <w:szCs w:val="24"/>
        </w:rPr>
        <w:t xml:space="preserve">? </w:t>
      </w:r>
    </w:p>
    <w:p w:rsidR="008C024D" w:rsidRDefault="00616322" w:rsidP="0044387E">
      <w:pPr>
        <w:rPr>
          <w:rFonts w:ascii="Gadugi" w:hAnsi="Gadugi"/>
          <w:b w:val="0"/>
          <w:color w:val="000000" w:themeColor="text1"/>
          <w:sz w:val="24"/>
          <w:szCs w:val="24"/>
        </w:rPr>
      </w:pPr>
      <w:r>
        <w:rPr>
          <w:rFonts w:ascii="Gadugi" w:hAnsi="Gadugi"/>
          <w:b w:val="0"/>
          <w:noProof/>
          <w:color w:val="000000" w:themeColor="text1"/>
          <w:sz w:val="24"/>
          <w:szCs w:val="24"/>
        </w:rPr>
        <w:drawing>
          <wp:inline distT="0" distB="0" distL="0" distR="0">
            <wp:extent cx="2926080" cy="194373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celet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26080" cy="1943735"/>
                    </a:xfrm>
                    <a:prstGeom prst="rect">
                      <a:avLst/>
                    </a:prstGeom>
                  </pic:spPr>
                </pic:pic>
              </a:graphicData>
            </a:graphic>
          </wp:inline>
        </w:drawing>
      </w:r>
    </w:p>
    <w:p w:rsidR="008C024D" w:rsidRDefault="008C024D" w:rsidP="0044387E">
      <w:pPr>
        <w:rPr>
          <w:rFonts w:ascii="Gadugi" w:hAnsi="Gadugi"/>
          <w:b w:val="0"/>
          <w:color w:val="000000" w:themeColor="text1"/>
          <w:sz w:val="24"/>
          <w:szCs w:val="24"/>
        </w:rPr>
      </w:pPr>
    </w:p>
    <w:p w:rsidR="008C024D" w:rsidRPr="008C024D" w:rsidRDefault="008C024D" w:rsidP="008C024D">
      <w:pPr>
        <w:rPr>
          <w:rFonts w:ascii="Gadugi" w:hAnsi="Gadugi"/>
          <w:color w:val="000000" w:themeColor="text1"/>
          <w:sz w:val="24"/>
          <w:szCs w:val="24"/>
        </w:rPr>
      </w:pPr>
      <w:r w:rsidRPr="008C024D">
        <w:rPr>
          <w:rFonts w:ascii="Gadugi" w:hAnsi="Gadugi"/>
          <w:color w:val="000000" w:themeColor="text1"/>
          <w:sz w:val="24"/>
          <w:szCs w:val="24"/>
        </w:rPr>
        <w:t>Amazon Smile</w:t>
      </w:r>
    </w:p>
    <w:p w:rsidR="008C024D" w:rsidRPr="008C024D" w:rsidRDefault="008C024D" w:rsidP="008C024D">
      <w:pPr>
        <w:rPr>
          <w:rFonts w:ascii="Gadugi" w:hAnsi="Gadugi"/>
          <w:b w:val="0"/>
          <w:color w:val="000000" w:themeColor="text1"/>
          <w:sz w:val="24"/>
          <w:szCs w:val="24"/>
        </w:rPr>
      </w:pPr>
      <w:r w:rsidRPr="008C024D">
        <w:rPr>
          <w:rFonts w:ascii="Gadugi" w:hAnsi="Gadugi"/>
          <w:b w:val="0"/>
          <w:color w:val="000000" w:themeColor="text1"/>
          <w:sz w:val="24"/>
          <w:szCs w:val="24"/>
        </w:rPr>
        <w:t xml:space="preserve">Amazon has a program called </w:t>
      </w:r>
      <w:proofErr w:type="spellStart"/>
      <w:r w:rsidRPr="008C024D">
        <w:rPr>
          <w:rFonts w:ascii="Gadugi" w:hAnsi="Gadugi"/>
          <w:b w:val="0"/>
          <w:color w:val="000000" w:themeColor="text1"/>
          <w:sz w:val="24"/>
          <w:szCs w:val="24"/>
        </w:rPr>
        <w:t>AmazonSmile</w:t>
      </w:r>
      <w:proofErr w:type="spellEnd"/>
      <w:r w:rsidRPr="008C024D">
        <w:rPr>
          <w:rFonts w:ascii="Gadugi" w:hAnsi="Gadugi"/>
          <w:b w:val="0"/>
          <w:color w:val="000000" w:themeColor="text1"/>
          <w:sz w:val="24"/>
          <w:szCs w:val="24"/>
        </w:rPr>
        <w:t xml:space="preserve"> where people can link their Amazon accounts to charitable organizations. For every eligible </w:t>
      </w:r>
      <w:proofErr w:type="spellStart"/>
      <w:r w:rsidRPr="008C024D">
        <w:rPr>
          <w:rFonts w:ascii="Gadugi" w:hAnsi="Gadugi"/>
          <w:b w:val="0"/>
          <w:color w:val="000000" w:themeColor="text1"/>
          <w:sz w:val="24"/>
          <w:szCs w:val="24"/>
        </w:rPr>
        <w:t>AmazonSmile</w:t>
      </w:r>
      <w:proofErr w:type="spellEnd"/>
      <w:r w:rsidRPr="008C024D">
        <w:rPr>
          <w:rFonts w:ascii="Gadugi" w:hAnsi="Gadugi"/>
          <w:b w:val="0"/>
          <w:color w:val="000000" w:themeColor="text1"/>
          <w:sz w:val="24"/>
          <w:szCs w:val="24"/>
        </w:rPr>
        <w:t xml:space="preserve"> purchase, they will donate 0.5% of the price to the organization. All the </w:t>
      </w:r>
      <w:proofErr w:type="gramStart"/>
      <w:r w:rsidRPr="008C024D">
        <w:rPr>
          <w:rFonts w:ascii="Gadugi" w:hAnsi="Gadugi"/>
          <w:b w:val="0"/>
          <w:color w:val="000000" w:themeColor="text1"/>
          <w:sz w:val="24"/>
          <w:szCs w:val="24"/>
        </w:rPr>
        <w:t>same</w:t>
      </w:r>
      <w:proofErr w:type="gramEnd"/>
      <w:r w:rsidRPr="008C024D">
        <w:rPr>
          <w:rFonts w:ascii="Gadugi" w:hAnsi="Gadugi"/>
          <w:b w:val="0"/>
          <w:color w:val="000000" w:themeColor="text1"/>
          <w:sz w:val="24"/>
          <w:szCs w:val="24"/>
        </w:rPr>
        <w:t xml:space="preserve"> products available on Amazon will be available on </w:t>
      </w:r>
      <w:proofErr w:type="spellStart"/>
      <w:r w:rsidRPr="008C024D">
        <w:rPr>
          <w:rFonts w:ascii="Gadugi" w:hAnsi="Gadugi"/>
          <w:b w:val="0"/>
          <w:color w:val="000000" w:themeColor="text1"/>
          <w:sz w:val="24"/>
          <w:szCs w:val="24"/>
        </w:rPr>
        <w:t>AmazonSmile</w:t>
      </w:r>
      <w:proofErr w:type="spellEnd"/>
      <w:r w:rsidRPr="008C024D">
        <w:rPr>
          <w:rFonts w:ascii="Gadugi" w:hAnsi="Gadugi"/>
          <w:b w:val="0"/>
          <w:color w:val="000000" w:themeColor="text1"/>
          <w:sz w:val="24"/>
          <w:szCs w:val="24"/>
        </w:rPr>
        <w:t xml:space="preserve">. Visit </w:t>
      </w:r>
      <w:r w:rsidRPr="008C024D">
        <w:rPr>
          <w:rFonts w:ascii="Gadugi" w:hAnsi="Gadugi"/>
          <w:b w:val="0"/>
          <w:color w:val="000000" w:themeColor="text1"/>
          <w:sz w:val="24"/>
          <w:szCs w:val="24"/>
        </w:rPr>
        <w:t xml:space="preserve">org.amazon.com for more information. To register an organization, follow the steps below: </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 xml:space="preserve">Use the name or EIN of the organization to search. Then confirm it is the correct organization. </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 xml:space="preserve">Create an organization administrator and accept the </w:t>
      </w:r>
      <w:proofErr w:type="spellStart"/>
      <w:r w:rsidRPr="008C024D">
        <w:rPr>
          <w:rFonts w:ascii="Gadugi" w:hAnsi="Gadugi"/>
          <w:b w:val="0"/>
          <w:color w:val="000000" w:themeColor="text1"/>
          <w:sz w:val="24"/>
          <w:szCs w:val="24"/>
        </w:rPr>
        <w:t>AmazonSmile</w:t>
      </w:r>
      <w:proofErr w:type="spellEnd"/>
      <w:r w:rsidRPr="008C024D">
        <w:rPr>
          <w:rFonts w:ascii="Gadugi" w:hAnsi="Gadugi"/>
          <w:b w:val="0"/>
          <w:color w:val="000000" w:themeColor="text1"/>
          <w:sz w:val="24"/>
          <w:szCs w:val="24"/>
        </w:rPr>
        <w:t xml:space="preserve"> Participation Agreement on behalf of your organization. An administrator will be the representative of your organization and will receive information regarding the account and promotions. </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Verify the organization email</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 xml:space="preserve">Submit banking information </w:t>
      </w:r>
    </w:p>
    <w:p w:rsidR="008C024D" w:rsidRPr="008C024D" w:rsidRDefault="008C024D" w:rsidP="008C024D">
      <w:pPr>
        <w:numPr>
          <w:ilvl w:val="0"/>
          <w:numId w:val="10"/>
        </w:numPr>
        <w:rPr>
          <w:rFonts w:ascii="Gadugi" w:hAnsi="Gadugi"/>
          <w:b w:val="0"/>
          <w:color w:val="000000" w:themeColor="text1"/>
          <w:sz w:val="24"/>
          <w:szCs w:val="24"/>
        </w:rPr>
      </w:pPr>
      <w:r w:rsidRPr="008C024D">
        <w:rPr>
          <w:rFonts w:ascii="Gadugi" w:hAnsi="Gadugi"/>
          <w:b w:val="0"/>
          <w:color w:val="000000" w:themeColor="text1"/>
          <w:sz w:val="24"/>
          <w:szCs w:val="24"/>
        </w:rPr>
        <w:t>Upload a copy of a voided check or bank statement</w:t>
      </w:r>
    </w:p>
    <w:p w:rsidR="008C024D" w:rsidRDefault="008C024D" w:rsidP="0044387E">
      <w:pPr>
        <w:rPr>
          <w:rFonts w:ascii="Gadugi" w:hAnsi="Gadugi"/>
          <w:b w:val="0"/>
          <w:color w:val="000000" w:themeColor="text1"/>
          <w:sz w:val="24"/>
          <w:szCs w:val="24"/>
        </w:rPr>
      </w:pPr>
    </w:p>
    <w:p w:rsidR="00F20962" w:rsidRPr="00FA749E" w:rsidRDefault="008C024D" w:rsidP="00FA749E">
      <w:pPr>
        <w:rPr>
          <w:rFonts w:ascii="Gadugi" w:hAnsi="Gadugi"/>
          <w:b w:val="0"/>
          <w:bCs/>
          <w:color w:val="000000" w:themeColor="text1"/>
          <w:sz w:val="24"/>
          <w:szCs w:val="24"/>
        </w:rPr>
      </w:pPr>
      <w:r w:rsidRPr="008C024D">
        <w:rPr>
          <w:rFonts w:ascii="Gadugi" w:hAnsi="Gadugi"/>
          <w:b w:val="0"/>
          <w:bCs/>
          <w:color w:val="000000" w:themeColor="text1"/>
          <w:sz w:val="24"/>
          <w:szCs w:val="24"/>
        </w:rPr>
        <w:t xml:space="preserve">You can find more fundraiser ideas here! </w:t>
      </w:r>
      <w:r w:rsidRPr="008C024D">
        <w:rPr>
          <w:rFonts w:ascii="Gadugi" w:hAnsi="Gadugi"/>
          <w:b w:val="0"/>
          <w:bCs/>
          <w:color w:val="000000" w:themeColor="text1"/>
          <w:sz w:val="24"/>
          <w:szCs w:val="24"/>
        </w:rPr>
        <w:sym w:font="Wingdings" w:char="F0E0"/>
      </w:r>
      <w:r w:rsidRPr="008C024D">
        <w:rPr>
          <w:rFonts w:ascii="Gadugi" w:hAnsi="Gadugi"/>
          <w:b w:val="0"/>
          <w:bCs/>
          <w:color w:val="000000" w:themeColor="text1"/>
          <w:sz w:val="24"/>
          <w:szCs w:val="24"/>
        </w:rPr>
        <w:t xml:space="preserve"> </w:t>
      </w:r>
      <w:hyperlink r:id="rId25" w:history="1">
        <w:r w:rsidRPr="008C024D">
          <w:rPr>
            <w:rStyle w:val="Hyperlink"/>
            <w:rFonts w:ascii="Gadugi" w:hAnsi="Gadugi"/>
            <w:b w:val="0"/>
            <w:bCs/>
            <w:sz w:val="24"/>
            <w:szCs w:val="24"/>
          </w:rPr>
          <w:t>https://www.causevox.com/fundraising-ideas/</w:t>
        </w:r>
      </w:hyperlink>
      <w:bookmarkStart w:id="0" w:name="_GoBack"/>
      <w:bookmarkEnd w:id="0"/>
    </w:p>
    <w:sectPr w:rsidR="00F20962" w:rsidRPr="00FA749E" w:rsidSect="00006713">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43" w:rsidRDefault="006A4B43">
      <w:r>
        <w:separator/>
      </w:r>
    </w:p>
    <w:p w:rsidR="006A4B43" w:rsidRDefault="006A4B43"/>
  </w:endnote>
  <w:endnote w:type="continuationSeparator" w:id="0">
    <w:p w:rsidR="006A4B43" w:rsidRDefault="006A4B43">
      <w:r>
        <w:continuationSeparator/>
      </w:r>
    </w:p>
    <w:p w:rsidR="006A4B43" w:rsidRDefault="006A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B8" w:rsidRDefault="009060B8">
    <w:pPr>
      <w:pStyle w:val="Footer"/>
      <w:jc w:val="center"/>
    </w:pPr>
  </w:p>
  <w:p w:rsidR="009060B8" w:rsidRDefault="0090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49462"/>
      <w:docPartObj>
        <w:docPartGallery w:val="Page Numbers (Bottom of Page)"/>
        <w:docPartUnique/>
      </w:docPartObj>
    </w:sdtPr>
    <w:sdtEndPr>
      <w:rPr>
        <w:noProof/>
      </w:rPr>
    </w:sdtEndPr>
    <w:sdtContent>
      <w:p w:rsidR="009060B8" w:rsidRDefault="006A4B43">
        <w:pPr>
          <w:pStyle w:val="Footer"/>
          <w:jc w:val="center"/>
        </w:pPr>
      </w:p>
    </w:sdtContent>
  </w:sdt>
  <w:p w:rsidR="009060B8" w:rsidRDefault="00906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3A" w:rsidRDefault="005C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43" w:rsidRDefault="006A4B43">
      <w:r>
        <w:separator/>
      </w:r>
    </w:p>
    <w:p w:rsidR="006A4B43" w:rsidRDefault="006A4B43"/>
  </w:footnote>
  <w:footnote w:type="continuationSeparator" w:id="0">
    <w:p w:rsidR="006A4B43" w:rsidRDefault="006A4B43">
      <w:r>
        <w:continuationSeparator/>
      </w:r>
    </w:p>
    <w:p w:rsidR="006A4B43" w:rsidRDefault="006A4B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BD"/>
    <w:multiLevelType w:val="hybridMultilevel"/>
    <w:tmpl w:val="620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385E"/>
    <w:multiLevelType w:val="multilevel"/>
    <w:tmpl w:val="560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47FE1"/>
    <w:multiLevelType w:val="multilevel"/>
    <w:tmpl w:val="7DB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80F9D"/>
    <w:multiLevelType w:val="hybridMultilevel"/>
    <w:tmpl w:val="C07E1A9A"/>
    <w:lvl w:ilvl="0" w:tplc="BC8E4DB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862D0"/>
    <w:multiLevelType w:val="hybridMultilevel"/>
    <w:tmpl w:val="3A96F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25E53"/>
    <w:multiLevelType w:val="hybridMultilevel"/>
    <w:tmpl w:val="22D6AC50"/>
    <w:lvl w:ilvl="0" w:tplc="04090001">
      <w:start w:val="1"/>
      <w:numFmt w:val="bullet"/>
      <w:lvlText w:val=""/>
      <w:lvlJc w:val="left"/>
      <w:pPr>
        <w:ind w:left="720" w:hanging="360"/>
      </w:pPr>
      <w:rPr>
        <w:rFonts w:ascii="Symbol" w:hAnsi="Symbol" w:hint="default"/>
      </w:rPr>
    </w:lvl>
    <w:lvl w:ilvl="1" w:tplc="F79A8396">
      <w:start w:val="1"/>
      <w:numFmt w:val="bullet"/>
      <w:lvlText w:val="o"/>
      <w:lvlJc w:val="left"/>
      <w:pPr>
        <w:ind w:left="1440" w:hanging="360"/>
      </w:pPr>
      <w:rPr>
        <w:rFonts w:ascii="Courier New" w:hAnsi="Courier New" w:cs="Courier New"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6E2F"/>
    <w:multiLevelType w:val="multilevel"/>
    <w:tmpl w:val="A956F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A10604"/>
    <w:multiLevelType w:val="hybridMultilevel"/>
    <w:tmpl w:val="AD10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C6A9F"/>
    <w:multiLevelType w:val="multilevel"/>
    <w:tmpl w:val="6872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86D2F"/>
    <w:multiLevelType w:val="multilevel"/>
    <w:tmpl w:val="E1B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D5AFA"/>
    <w:multiLevelType w:val="hybridMultilevel"/>
    <w:tmpl w:val="C60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B464A"/>
    <w:multiLevelType w:val="hybridMultilevel"/>
    <w:tmpl w:val="A23EB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941D5"/>
    <w:multiLevelType w:val="hybridMultilevel"/>
    <w:tmpl w:val="F31063E8"/>
    <w:lvl w:ilvl="0" w:tplc="C38EC3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00BA6"/>
    <w:multiLevelType w:val="hybridMultilevel"/>
    <w:tmpl w:val="059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2D87"/>
    <w:multiLevelType w:val="hybridMultilevel"/>
    <w:tmpl w:val="82127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AB5E44"/>
    <w:multiLevelType w:val="hybridMultilevel"/>
    <w:tmpl w:val="850CA108"/>
    <w:lvl w:ilvl="0" w:tplc="04090001">
      <w:start w:val="1"/>
      <w:numFmt w:val="bullet"/>
      <w:lvlText w:val=""/>
      <w:lvlJc w:val="left"/>
      <w:pPr>
        <w:ind w:left="360" w:hanging="360"/>
      </w:pPr>
      <w:rPr>
        <w:rFonts w:ascii="Symbol" w:hAnsi="Symbol" w:hint="default"/>
      </w:rPr>
    </w:lvl>
    <w:lvl w:ilvl="1" w:tplc="17E63562">
      <w:numFmt w:val="bullet"/>
      <w:lvlText w:val="•"/>
      <w:lvlJc w:val="left"/>
      <w:pPr>
        <w:ind w:left="1080" w:hanging="360"/>
      </w:pPr>
      <w:rPr>
        <w:rFonts w:ascii="Gadugi" w:eastAsiaTheme="minorEastAsia" w:hAnsi="Gadug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2C2EDD"/>
    <w:multiLevelType w:val="hybridMultilevel"/>
    <w:tmpl w:val="D9B69B64"/>
    <w:lvl w:ilvl="0" w:tplc="BC8E4DB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95137E"/>
    <w:multiLevelType w:val="hybridMultilevel"/>
    <w:tmpl w:val="01600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49481B"/>
    <w:multiLevelType w:val="multilevel"/>
    <w:tmpl w:val="E87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0"/>
  </w:num>
  <w:num w:numId="5">
    <w:abstractNumId w:val="13"/>
  </w:num>
  <w:num w:numId="6">
    <w:abstractNumId w:val="6"/>
  </w:num>
  <w:num w:numId="7">
    <w:abstractNumId w:val="3"/>
  </w:num>
  <w:num w:numId="8">
    <w:abstractNumId w:val="16"/>
  </w:num>
  <w:num w:numId="9">
    <w:abstractNumId w:val="15"/>
  </w:num>
  <w:num w:numId="10">
    <w:abstractNumId w:val="12"/>
  </w:num>
  <w:num w:numId="11">
    <w:abstractNumId w:val="14"/>
  </w:num>
  <w:num w:numId="12">
    <w:abstractNumId w:val="17"/>
  </w:num>
  <w:num w:numId="13">
    <w:abstractNumId w:val="4"/>
  </w:num>
  <w:num w:numId="14">
    <w:abstractNumId w:val="11"/>
  </w:num>
  <w:num w:numId="15">
    <w:abstractNumId w:val="2"/>
  </w:num>
  <w:num w:numId="16">
    <w:abstractNumId w:val="1"/>
  </w:num>
  <w:num w:numId="17">
    <w:abstractNumId w:val="18"/>
  </w:num>
  <w:num w:numId="18">
    <w:abstractNumId w:val="9"/>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NzUxsDQzMzSzNDRV0lEKTi0uzszPAykwrQUAfer49CwAAAA="/>
  </w:docVars>
  <w:rsids>
    <w:rsidRoot w:val="00F20962"/>
    <w:rsid w:val="00006713"/>
    <w:rsid w:val="00012E0A"/>
    <w:rsid w:val="0002482E"/>
    <w:rsid w:val="00027ACD"/>
    <w:rsid w:val="00050324"/>
    <w:rsid w:val="0008108F"/>
    <w:rsid w:val="000A0150"/>
    <w:rsid w:val="000E63C9"/>
    <w:rsid w:val="0010278D"/>
    <w:rsid w:val="00122FE3"/>
    <w:rsid w:val="0012449F"/>
    <w:rsid w:val="00126A79"/>
    <w:rsid w:val="00130E9D"/>
    <w:rsid w:val="00150A6D"/>
    <w:rsid w:val="00185B35"/>
    <w:rsid w:val="001A4EAA"/>
    <w:rsid w:val="001D54EB"/>
    <w:rsid w:val="001D5A17"/>
    <w:rsid w:val="001F2BC8"/>
    <w:rsid w:val="001F5F6B"/>
    <w:rsid w:val="002165EE"/>
    <w:rsid w:val="00243EBC"/>
    <w:rsid w:val="00246A35"/>
    <w:rsid w:val="0026535C"/>
    <w:rsid w:val="002824CE"/>
    <w:rsid w:val="00284029"/>
    <w:rsid w:val="00284348"/>
    <w:rsid w:val="002C5D45"/>
    <w:rsid w:val="002E0CF0"/>
    <w:rsid w:val="002F51F5"/>
    <w:rsid w:val="002F5D77"/>
    <w:rsid w:val="003064BF"/>
    <w:rsid w:val="00312137"/>
    <w:rsid w:val="0032783B"/>
    <w:rsid w:val="00330359"/>
    <w:rsid w:val="00330A04"/>
    <w:rsid w:val="0033762F"/>
    <w:rsid w:val="00346535"/>
    <w:rsid w:val="00366C7E"/>
    <w:rsid w:val="00373B75"/>
    <w:rsid w:val="00384EA3"/>
    <w:rsid w:val="003A39A1"/>
    <w:rsid w:val="003A7887"/>
    <w:rsid w:val="003C2191"/>
    <w:rsid w:val="003D3863"/>
    <w:rsid w:val="00404B52"/>
    <w:rsid w:val="004110DE"/>
    <w:rsid w:val="00416E39"/>
    <w:rsid w:val="00430B37"/>
    <w:rsid w:val="0044085A"/>
    <w:rsid w:val="0044387E"/>
    <w:rsid w:val="004722E8"/>
    <w:rsid w:val="004B21A5"/>
    <w:rsid w:val="004C023D"/>
    <w:rsid w:val="004D437B"/>
    <w:rsid w:val="004F431B"/>
    <w:rsid w:val="0050304D"/>
    <w:rsid w:val="005037F0"/>
    <w:rsid w:val="0051046E"/>
    <w:rsid w:val="00516A86"/>
    <w:rsid w:val="00525D77"/>
    <w:rsid w:val="005275F6"/>
    <w:rsid w:val="00530372"/>
    <w:rsid w:val="00534D2E"/>
    <w:rsid w:val="005475E8"/>
    <w:rsid w:val="00572102"/>
    <w:rsid w:val="005942A9"/>
    <w:rsid w:val="005C7C3A"/>
    <w:rsid w:val="005E6D9B"/>
    <w:rsid w:val="005F1BB0"/>
    <w:rsid w:val="00601DBF"/>
    <w:rsid w:val="00616322"/>
    <w:rsid w:val="006343AA"/>
    <w:rsid w:val="00656C4D"/>
    <w:rsid w:val="00656D05"/>
    <w:rsid w:val="006765D4"/>
    <w:rsid w:val="006811EB"/>
    <w:rsid w:val="006A4B43"/>
    <w:rsid w:val="006E5716"/>
    <w:rsid w:val="006F0155"/>
    <w:rsid w:val="006F2349"/>
    <w:rsid w:val="00700CE7"/>
    <w:rsid w:val="007302B3"/>
    <w:rsid w:val="00730733"/>
    <w:rsid w:val="00730E3A"/>
    <w:rsid w:val="00736AAF"/>
    <w:rsid w:val="00741A5C"/>
    <w:rsid w:val="007568F1"/>
    <w:rsid w:val="00765B2A"/>
    <w:rsid w:val="00783A34"/>
    <w:rsid w:val="007B17DC"/>
    <w:rsid w:val="007C6B52"/>
    <w:rsid w:val="007D16C5"/>
    <w:rsid w:val="008566F2"/>
    <w:rsid w:val="00862FE4"/>
    <w:rsid w:val="0086389A"/>
    <w:rsid w:val="0087605E"/>
    <w:rsid w:val="008834C8"/>
    <w:rsid w:val="00891A0B"/>
    <w:rsid w:val="00897A48"/>
    <w:rsid w:val="008A6800"/>
    <w:rsid w:val="008B1FEE"/>
    <w:rsid w:val="008B2362"/>
    <w:rsid w:val="008C024D"/>
    <w:rsid w:val="008D0F45"/>
    <w:rsid w:val="008E53C4"/>
    <w:rsid w:val="00903C32"/>
    <w:rsid w:val="009060B8"/>
    <w:rsid w:val="00916B16"/>
    <w:rsid w:val="009173B9"/>
    <w:rsid w:val="0093335D"/>
    <w:rsid w:val="0093613E"/>
    <w:rsid w:val="00943026"/>
    <w:rsid w:val="00966B81"/>
    <w:rsid w:val="009707DF"/>
    <w:rsid w:val="009B37C0"/>
    <w:rsid w:val="009C7720"/>
    <w:rsid w:val="00A1162C"/>
    <w:rsid w:val="00A23AFA"/>
    <w:rsid w:val="00A31B3E"/>
    <w:rsid w:val="00A532F3"/>
    <w:rsid w:val="00A8489E"/>
    <w:rsid w:val="00A96139"/>
    <w:rsid w:val="00AB2C8F"/>
    <w:rsid w:val="00AC29F3"/>
    <w:rsid w:val="00AD372B"/>
    <w:rsid w:val="00AE2B4F"/>
    <w:rsid w:val="00AE7303"/>
    <w:rsid w:val="00B21C82"/>
    <w:rsid w:val="00B231E5"/>
    <w:rsid w:val="00B37E41"/>
    <w:rsid w:val="00B424F2"/>
    <w:rsid w:val="00B65833"/>
    <w:rsid w:val="00B91A31"/>
    <w:rsid w:val="00BA7EC7"/>
    <w:rsid w:val="00BD0F13"/>
    <w:rsid w:val="00BF12BF"/>
    <w:rsid w:val="00C02B87"/>
    <w:rsid w:val="00C126E1"/>
    <w:rsid w:val="00C4086D"/>
    <w:rsid w:val="00C43564"/>
    <w:rsid w:val="00C546BC"/>
    <w:rsid w:val="00CA1896"/>
    <w:rsid w:val="00CB5B28"/>
    <w:rsid w:val="00CC6102"/>
    <w:rsid w:val="00CF5371"/>
    <w:rsid w:val="00D0323A"/>
    <w:rsid w:val="00D0559F"/>
    <w:rsid w:val="00D077E9"/>
    <w:rsid w:val="00D316B3"/>
    <w:rsid w:val="00D36E2B"/>
    <w:rsid w:val="00D413E6"/>
    <w:rsid w:val="00D42CB7"/>
    <w:rsid w:val="00D5413D"/>
    <w:rsid w:val="00D570A9"/>
    <w:rsid w:val="00D70D02"/>
    <w:rsid w:val="00D770C7"/>
    <w:rsid w:val="00D86945"/>
    <w:rsid w:val="00D90290"/>
    <w:rsid w:val="00DC1EDD"/>
    <w:rsid w:val="00DD152F"/>
    <w:rsid w:val="00DD6C26"/>
    <w:rsid w:val="00DE213F"/>
    <w:rsid w:val="00DF027C"/>
    <w:rsid w:val="00DF0DAB"/>
    <w:rsid w:val="00E00A32"/>
    <w:rsid w:val="00E22ACD"/>
    <w:rsid w:val="00E40190"/>
    <w:rsid w:val="00E411F5"/>
    <w:rsid w:val="00E620B0"/>
    <w:rsid w:val="00E81B40"/>
    <w:rsid w:val="00EB4405"/>
    <w:rsid w:val="00EC3DCF"/>
    <w:rsid w:val="00ED08FC"/>
    <w:rsid w:val="00EF54EA"/>
    <w:rsid w:val="00EF555B"/>
    <w:rsid w:val="00F027BB"/>
    <w:rsid w:val="00F11DCF"/>
    <w:rsid w:val="00F13AD0"/>
    <w:rsid w:val="00F162EA"/>
    <w:rsid w:val="00F20962"/>
    <w:rsid w:val="00F32556"/>
    <w:rsid w:val="00F5256B"/>
    <w:rsid w:val="00F52D27"/>
    <w:rsid w:val="00F83527"/>
    <w:rsid w:val="00F84315"/>
    <w:rsid w:val="00F978C6"/>
    <w:rsid w:val="00FA661B"/>
    <w:rsid w:val="00FA749E"/>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CCF8"/>
  <w15:docId w15:val="{6D1DF4C6-36D3-448F-BD15-903D27EC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7B"/>
    <w:pPr>
      <w:spacing w:after="0"/>
    </w:pPr>
    <w:rPr>
      <w:rFonts w:eastAsiaTheme="minorEastAsia"/>
      <w:b/>
      <w:color w:val="44546A"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F20962"/>
    <w:pPr>
      <w:keepNext/>
      <w:keepLines/>
      <w:spacing w:before="40"/>
      <w:outlineLvl w:val="2"/>
    </w:pPr>
    <w:rPr>
      <w:rFonts w:asciiTheme="majorHAnsi" w:eastAsiaTheme="majorEastAsia" w:hAnsiTheme="majorHAnsi" w:cstheme="majorBidi"/>
      <w:color w:val="6B582C" w:themeColor="accent1" w:themeShade="7F"/>
      <w:sz w:val="24"/>
      <w:szCs w:val="24"/>
    </w:rPr>
  </w:style>
  <w:style w:type="paragraph" w:styleId="Heading8">
    <w:name w:val="heading 8"/>
    <w:basedOn w:val="Normal"/>
    <w:next w:val="Normal"/>
    <w:link w:val="Heading8Char"/>
    <w:uiPriority w:val="1"/>
    <w:unhideWhenUsed/>
    <w:qFormat/>
    <w:rsid w:val="00F209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44546A"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44546A"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323E4F"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44546A"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44546A" w:themeColor="text2"/>
      <w:sz w:val="28"/>
      <w:szCs w:val="22"/>
    </w:rPr>
  </w:style>
  <w:style w:type="character" w:customStyle="1" w:styleId="EmphasisTextChar">
    <w:name w:val="Emphasis Text Char"/>
    <w:basedOn w:val="DefaultParagraphFont"/>
    <w:link w:val="EmphasisText"/>
    <w:rsid w:val="00DF027C"/>
    <w:rPr>
      <w:rFonts w:eastAsiaTheme="minorEastAsia"/>
      <w:b/>
      <w:color w:val="44546A" w:themeColor="text2"/>
      <w:sz w:val="28"/>
      <w:szCs w:val="22"/>
    </w:rPr>
  </w:style>
  <w:style w:type="character" w:customStyle="1" w:styleId="Heading3Char">
    <w:name w:val="Heading 3 Char"/>
    <w:basedOn w:val="DefaultParagraphFont"/>
    <w:link w:val="Heading3"/>
    <w:uiPriority w:val="9"/>
    <w:rsid w:val="00F20962"/>
    <w:rPr>
      <w:rFonts w:asciiTheme="majorHAnsi" w:eastAsiaTheme="majorEastAsia" w:hAnsiTheme="majorHAnsi" w:cstheme="majorBidi"/>
      <w:b/>
      <w:color w:val="6B582C" w:themeColor="accent1" w:themeShade="7F"/>
    </w:rPr>
  </w:style>
  <w:style w:type="character" w:customStyle="1" w:styleId="Heading8Char">
    <w:name w:val="Heading 8 Char"/>
    <w:basedOn w:val="DefaultParagraphFont"/>
    <w:link w:val="Heading8"/>
    <w:uiPriority w:val="1"/>
    <w:rsid w:val="00F20962"/>
    <w:rPr>
      <w:rFonts w:asciiTheme="majorHAnsi" w:eastAsiaTheme="majorEastAsia" w:hAnsiTheme="majorHAnsi" w:cstheme="majorBidi"/>
      <w:b/>
      <w:color w:val="272727" w:themeColor="text1" w:themeTint="D8"/>
      <w:sz w:val="21"/>
      <w:szCs w:val="21"/>
    </w:rPr>
  </w:style>
  <w:style w:type="paragraph" w:styleId="ListParagraph">
    <w:name w:val="List Paragraph"/>
    <w:basedOn w:val="Normal"/>
    <w:uiPriority w:val="34"/>
    <w:qFormat/>
    <w:rsid w:val="00F20962"/>
    <w:pPr>
      <w:spacing w:after="160" w:line="259" w:lineRule="auto"/>
      <w:ind w:left="720"/>
      <w:contextualSpacing/>
    </w:pPr>
    <w:rPr>
      <w:rFonts w:eastAsiaTheme="minorHAnsi"/>
      <w:b w:val="0"/>
      <w:color w:val="auto"/>
      <w:sz w:val="22"/>
    </w:rPr>
  </w:style>
  <w:style w:type="character" w:styleId="Hyperlink">
    <w:name w:val="Hyperlink"/>
    <w:basedOn w:val="DefaultParagraphFont"/>
    <w:uiPriority w:val="99"/>
    <w:unhideWhenUsed/>
    <w:rsid w:val="00F20962"/>
    <w:rPr>
      <w:color w:val="C3A96F" w:themeColor="hyperlink"/>
      <w:u w:val="single"/>
    </w:rPr>
  </w:style>
  <w:style w:type="table" w:customStyle="1" w:styleId="TableGrid1">
    <w:name w:val="Table Grid1"/>
    <w:basedOn w:val="TableNormal"/>
    <w:next w:val="TableGrid"/>
    <w:uiPriority w:val="39"/>
    <w:rsid w:val="002C5D45"/>
    <w:pPr>
      <w:spacing w:after="0" w:line="240" w:lineRule="auto"/>
    </w:pPr>
    <w:rPr>
      <w:rFonts w:eastAsia="MS Mincho"/>
      <w:color w:val="595959"/>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5D45"/>
    <w:pPr>
      <w:spacing w:after="0" w:line="240" w:lineRule="auto"/>
    </w:pPr>
    <w:rPr>
      <w:rFonts w:eastAsia="MS Mincho"/>
      <w:color w:val="595959"/>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
    <w:name w:val="Block Heading"/>
    <w:basedOn w:val="Normal"/>
    <w:next w:val="BlockText"/>
    <w:uiPriority w:val="3"/>
    <w:qFormat/>
    <w:rsid w:val="00A96139"/>
    <w:pPr>
      <w:spacing w:after="180" w:line="216" w:lineRule="auto"/>
      <w:ind w:left="288" w:right="288"/>
    </w:pPr>
    <w:rPr>
      <w:rFonts w:asciiTheme="majorHAnsi" w:eastAsiaTheme="majorEastAsia" w:hAnsiTheme="majorHAnsi" w:cstheme="majorBidi"/>
      <w:bCs/>
      <w:caps/>
      <w:color w:val="FFFFFF" w:themeColor="background1"/>
      <w:kern w:val="2"/>
      <w:szCs w:val="20"/>
      <w:lang w:eastAsia="ja-JP"/>
      <w14:ligatures w14:val="standard"/>
    </w:rPr>
  </w:style>
  <w:style w:type="paragraph" w:styleId="BlockText">
    <w:name w:val="Block Text"/>
    <w:basedOn w:val="Normal"/>
    <w:uiPriority w:val="3"/>
    <w:unhideWhenUsed/>
    <w:qFormat/>
    <w:rsid w:val="00A96139"/>
    <w:pPr>
      <w:spacing w:after="180" w:line="312" w:lineRule="auto"/>
      <w:ind w:left="288" w:right="288"/>
    </w:pPr>
    <w:rPr>
      <w:rFonts w:eastAsiaTheme="minorHAnsi"/>
      <w:b w:val="0"/>
      <w:color w:val="FFFFFF" w:themeColor="background1"/>
      <w:kern w:val="2"/>
      <w:sz w:val="22"/>
      <w:szCs w:val="20"/>
      <w:lang w:eastAsia="ja-JP"/>
      <w14:ligatures w14:val="standard"/>
    </w:rPr>
  </w:style>
  <w:style w:type="paragraph" w:styleId="NormalWeb">
    <w:name w:val="Normal (Web)"/>
    <w:basedOn w:val="Normal"/>
    <w:uiPriority w:val="99"/>
    <w:unhideWhenUsed/>
    <w:rsid w:val="00D36E2B"/>
    <w:pPr>
      <w:spacing w:before="100" w:beforeAutospacing="1" w:after="100" w:afterAutospacing="1" w:line="240" w:lineRule="auto"/>
    </w:pPr>
    <w:rPr>
      <w:rFonts w:ascii="Times New Roman" w:eastAsia="Times New Roman" w:hAnsi="Times New Roman" w:cs="Times New Roman"/>
      <w:b w:val="0"/>
      <w:color w:val="auto"/>
      <w:sz w:val="24"/>
      <w:szCs w:val="24"/>
    </w:rPr>
  </w:style>
  <w:style w:type="table" w:styleId="PlainTable1">
    <w:name w:val="Plain Table 1"/>
    <w:basedOn w:val="TableNormal"/>
    <w:uiPriority w:val="41"/>
    <w:rsid w:val="003278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4">
    <w:name w:val="Grid Table 2 Accent 4"/>
    <w:basedOn w:val="TableNormal"/>
    <w:uiPriority w:val="47"/>
    <w:rsid w:val="0032783B"/>
    <w:pPr>
      <w:spacing w:after="0" w:line="240" w:lineRule="auto"/>
    </w:pPr>
    <w:tblPr>
      <w:tblStyleRowBandSize w:val="1"/>
      <w:tblStyleColBandSize w:val="1"/>
      <w:tblBorders>
        <w:top w:val="single" w:sz="2" w:space="0" w:color="C56B7F" w:themeColor="accent4" w:themeTint="99"/>
        <w:bottom w:val="single" w:sz="2" w:space="0" w:color="C56B7F" w:themeColor="accent4" w:themeTint="99"/>
        <w:insideH w:val="single" w:sz="2" w:space="0" w:color="C56B7F" w:themeColor="accent4" w:themeTint="99"/>
        <w:insideV w:val="single" w:sz="2" w:space="0" w:color="C56B7F" w:themeColor="accent4" w:themeTint="99"/>
      </w:tblBorders>
    </w:tblPr>
    <w:tblStylePr w:type="firstRow">
      <w:rPr>
        <w:b/>
        <w:bCs/>
      </w:rPr>
      <w:tblPr/>
      <w:tcPr>
        <w:tcBorders>
          <w:top w:val="nil"/>
          <w:bottom w:val="single" w:sz="12" w:space="0" w:color="C56B7F" w:themeColor="accent4" w:themeTint="99"/>
          <w:insideH w:val="nil"/>
          <w:insideV w:val="nil"/>
        </w:tcBorders>
        <w:shd w:val="clear" w:color="auto" w:fill="FFFFFF" w:themeFill="background1"/>
      </w:tcPr>
    </w:tblStylePr>
    <w:tblStylePr w:type="lastRow">
      <w:rPr>
        <w:b/>
        <w:bCs/>
      </w:rPr>
      <w:tblPr/>
      <w:tcPr>
        <w:tcBorders>
          <w:top w:val="double" w:sz="2" w:space="0" w:color="C56B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DD4" w:themeFill="accent4" w:themeFillTint="33"/>
      </w:tcPr>
    </w:tblStylePr>
    <w:tblStylePr w:type="band1Horz">
      <w:tblPr/>
      <w:tcPr>
        <w:shd w:val="clear" w:color="auto" w:fill="EBCDD4" w:themeFill="accent4" w:themeFillTint="33"/>
      </w:tcPr>
    </w:tblStylePr>
  </w:style>
  <w:style w:type="table" w:styleId="GridTable2-Accent1">
    <w:name w:val="Grid Table 2 Accent 1"/>
    <w:basedOn w:val="TableNormal"/>
    <w:uiPriority w:val="47"/>
    <w:rsid w:val="0032783B"/>
    <w:pPr>
      <w:spacing w:after="0" w:line="240" w:lineRule="auto"/>
    </w:pPr>
    <w:tblPr>
      <w:tblStyleRowBandSize w:val="1"/>
      <w:tblStyleColBandSize w:val="1"/>
      <w:tblBorders>
        <w:top w:val="single" w:sz="2" w:space="0" w:color="DBCBA8" w:themeColor="accent1" w:themeTint="99"/>
        <w:bottom w:val="single" w:sz="2" w:space="0" w:color="DBCBA8" w:themeColor="accent1" w:themeTint="99"/>
        <w:insideH w:val="single" w:sz="2" w:space="0" w:color="DBCBA8" w:themeColor="accent1" w:themeTint="99"/>
        <w:insideV w:val="single" w:sz="2" w:space="0" w:color="DBCBA8" w:themeColor="accent1" w:themeTint="99"/>
      </w:tblBorders>
    </w:tblPr>
    <w:tblStylePr w:type="firstRow">
      <w:rPr>
        <w:b/>
        <w:bCs/>
      </w:rPr>
      <w:tblPr/>
      <w:tcPr>
        <w:tcBorders>
          <w:top w:val="nil"/>
          <w:bottom w:val="single" w:sz="12" w:space="0" w:color="DBCBA8" w:themeColor="accent1" w:themeTint="99"/>
          <w:insideH w:val="nil"/>
          <w:insideV w:val="nil"/>
        </w:tcBorders>
        <w:shd w:val="clear" w:color="auto" w:fill="FFFFFF" w:themeFill="background1"/>
      </w:tcPr>
    </w:tblStylePr>
    <w:tblStylePr w:type="lastRow">
      <w:rPr>
        <w:b/>
        <w:bCs/>
      </w:rPr>
      <w:tblPr/>
      <w:tcPr>
        <w:tcBorders>
          <w:top w:val="double" w:sz="2" w:space="0" w:color="DBCBA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DE2" w:themeFill="accent1" w:themeFillTint="33"/>
      </w:tcPr>
    </w:tblStylePr>
    <w:tblStylePr w:type="band1Horz">
      <w:tblPr/>
      <w:tcPr>
        <w:shd w:val="clear" w:color="auto" w:fill="F3EDE2" w:themeFill="accent1" w:themeFillTint="33"/>
      </w:tcPr>
    </w:tblStylePr>
  </w:style>
  <w:style w:type="table" w:styleId="GridTable2-Accent2">
    <w:name w:val="Grid Table 2 Accent 2"/>
    <w:basedOn w:val="TableNormal"/>
    <w:uiPriority w:val="47"/>
    <w:rsid w:val="0032783B"/>
    <w:pPr>
      <w:spacing w:after="0" w:line="240" w:lineRule="auto"/>
    </w:pPr>
    <w:tblPr>
      <w:tblStyleRowBandSize w:val="1"/>
      <w:tblStyleColBandSize w:val="1"/>
      <w:tblBorders>
        <w:top w:val="single" w:sz="2" w:space="0" w:color="C56B7F" w:themeColor="accent2" w:themeTint="99"/>
        <w:bottom w:val="single" w:sz="2" w:space="0" w:color="C56B7F" w:themeColor="accent2" w:themeTint="99"/>
        <w:insideH w:val="single" w:sz="2" w:space="0" w:color="C56B7F" w:themeColor="accent2" w:themeTint="99"/>
        <w:insideV w:val="single" w:sz="2" w:space="0" w:color="C56B7F" w:themeColor="accent2" w:themeTint="99"/>
      </w:tblBorders>
    </w:tblPr>
    <w:tblStylePr w:type="firstRow">
      <w:rPr>
        <w:b/>
        <w:bCs/>
      </w:rPr>
      <w:tblPr/>
      <w:tcPr>
        <w:tcBorders>
          <w:top w:val="nil"/>
          <w:bottom w:val="single" w:sz="12" w:space="0" w:color="C56B7F" w:themeColor="accent2" w:themeTint="99"/>
          <w:insideH w:val="nil"/>
          <w:insideV w:val="nil"/>
        </w:tcBorders>
        <w:shd w:val="clear" w:color="auto" w:fill="FFFFFF" w:themeFill="background1"/>
      </w:tcPr>
    </w:tblStylePr>
    <w:tblStylePr w:type="lastRow">
      <w:rPr>
        <w:b/>
        <w:bCs/>
      </w:rPr>
      <w:tblPr/>
      <w:tcPr>
        <w:tcBorders>
          <w:top w:val="double" w:sz="2" w:space="0" w:color="C56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DD4" w:themeFill="accent2" w:themeFillTint="33"/>
      </w:tcPr>
    </w:tblStylePr>
    <w:tblStylePr w:type="band1Horz">
      <w:tblPr/>
      <w:tcPr>
        <w:shd w:val="clear" w:color="auto" w:fill="EBCDD4" w:themeFill="accent2" w:themeFillTint="33"/>
      </w:tcPr>
    </w:tblStylePr>
  </w:style>
  <w:style w:type="table" w:customStyle="1" w:styleId="TableGrid3">
    <w:name w:val="Table Grid3"/>
    <w:basedOn w:val="TableNormal"/>
    <w:next w:val="TableGrid"/>
    <w:uiPriority w:val="39"/>
    <w:rsid w:val="00CC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7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465">
      <w:bodyDiv w:val="1"/>
      <w:marLeft w:val="0"/>
      <w:marRight w:val="0"/>
      <w:marTop w:val="0"/>
      <w:marBottom w:val="0"/>
      <w:divBdr>
        <w:top w:val="none" w:sz="0" w:space="0" w:color="auto"/>
        <w:left w:val="none" w:sz="0" w:space="0" w:color="auto"/>
        <w:bottom w:val="none" w:sz="0" w:space="0" w:color="auto"/>
        <w:right w:val="none" w:sz="0" w:space="0" w:color="auto"/>
      </w:divBdr>
    </w:div>
    <w:div w:id="261452971">
      <w:bodyDiv w:val="1"/>
      <w:marLeft w:val="0"/>
      <w:marRight w:val="0"/>
      <w:marTop w:val="0"/>
      <w:marBottom w:val="0"/>
      <w:divBdr>
        <w:top w:val="none" w:sz="0" w:space="0" w:color="auto"/>
        <w:left w:val="none" w:sz="0" w:space="0" w:color="auto"/>
        <w:bottom w:val="none" w:sz="0" w:space="0" w:color="auto"/>
        <w:right w:val="none" w:sz="0" w:space="0" w:color="auto"/>
      </w:divBdr>
    </w:div>
    <w:div w:id="294873169">
      <w:bodyDiv w:val="1"/>
      <w:marLeft w:val="0"/>
      <w:marRight w:val="0"/>
      <w:marTop w:val="0"/>
      <w:marBottom w:val="0"/>
      <w:divBdr>
        <w:top w:val="none" w:sz="0" w:space="0" w:color="auto"/>
        <w:left w:val="none" w:sz="0" w:space="0" w:color="auto"/>
        <w:bottom w:val="none" w:sz="0" w:space="0" w:color="auto"/>
        <w:right w:val="none" w:sz="0" w:space="0" w:color="auto"/>
      </w:divBdr>
    </w:div>
    <w:div w:id="539901689">
      <w:bodyDiv w:val="1"/>
      <w:marLeft w:val="0"/>
      <w:marRight w:val="0"/>
      <w:marTop w:val="0"/>
      <w:marBottom w:val="0"/>
      <w:divBdr>
        <w:top w:val="none" w:sz="0" w:space="0" w:color="auto"/>
        <w:left w:val="none" w:sz="0" w:space="0" w:color="auto"/>
        <w:bottom w:val="none" w:sz="0" w:space="0" w:color="auto"/>
        <w:right w:val="none" w:sz="0" w:space="0" w:color="auto"/>
      </w:divBdr>
    </w:div>
    <w:div w:id="549418110">
      <w:bodyDiv w:val="1"/>
      <w:marLeft w:val="0"/>
      <w:marRight w:val="0"/>
      <w:marTop w:val="0"/>
      <w:marBottom w:val="0"/>
      <w:divBdr>
        <w:top w:val="none" w:sz="0" w:space="0" w:color="auto"/>
        <w:left w:val="none" w:sz="0" w:space="0" w:color="auto"/>
        <w:bottom w:val="none" w:sz="0" w:space="0" w:color="auto"/>
        <w:right w:val="none" w:sz="0" w:space="0" w:color="auto"/>
      </w:divBdr>
    </w:div>
    <w:div w:id="1128819829">
      <w:bodyDiv w:val="1"/>
      <w:marLeft w:val="0"/>
      <w:marRight w:val="0"/>
      <w:marTop w:val="0"/>
      <w:marBottom w:val="0"/>
      <w:divBdr>
        <w:top w:val="none" w:sz="0" w:space="0" w:color="auto"/>
        <w:left w:val="none" w:sz="0" w:space="0" w:color="auto"/>
        <w:bottom w:val="none" w:sz="0" w:space="0" w:color="auto"/>
        <w:right w:val="none" w:sz="0" w:space="0" w:color="auto"/>
      </w:divBdr>
    </w:div>
    <w:div w:id="1149710074">
      <w:bodyDiv w:val="1"/>
      <w:marLeft w:val="0"/>
      <w:marRight w:val="0"/>
      <w:marTop w:val="0"/>
      <w:marBottom w:val="0"/>
      <w:divBdr>
        <w:top w:val="none" w:sz="0" w:space="0" w:color="auto"/>
        <w:left w:val="none" w:sz="0" w:space="0" w:color="auto"/>
        <w:bottom w:val="none" w:sz="0" w:space="0" w:color="auto"/>
        <w:right w:val="none" w:sz="0" w:space="0" w:color="auto"/>
      </w:divBdr>
    </w:div>
    <w:div w:id="1204906320">
      <w:bodyDiv w:val="1"/>
      <w:marLeft w:val="0"/>
      <w:marRight w:val="0"/>
      <w:marTop w:val="0"/>
      <w:marBottom w:val="0"/>
      <w:divBdr>
        <w:top w:val="none" w:sz="0" w:space="0" w:color="auto"/>
        <w:left w:val="none" w:sz="0" w:space="0" w:color="auto"/>
        <w:bottom w:val="none" w:sz="0" w:space="0" w:color="auto"/>
        <w:right w:val="none" w:sz="0" w:space="0" w:color="auto"/>
      </w:divBdr>
    </w:div>
    <w:div w:id="1327710575">
      <w:bodyDiv w:val="1"/>
      <w:marLeft w:val="0"/>
      <w:marRight w:val="0"/>
      <w:marTop w:val="0"/>
      <w:marBottom w:val="0"/>
      <w:divBdr>
        <w:top w:val="none" w:sz="0" w:space="0" w:color="auto"/>
        <w:left w:val="none" w:sz="0" w:space="0" w:color="auto"/>
        <w:bottom w:val="none" w:sz="0" w:space="0" w:color="auto"/>
        <w:right w:val="none" w:sz="0" w:space="0" w:color="auto"/>
      </w:divBdr>
    </w:div>
    <w:div w:id="20685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sychologytoday.com/us/basics/personality" TargetMode="External"/><Relationship Id="rId25" Type="http://schemas.openxmlformats.org/officeDocument/2006/relationships/hyperlink" Target="https://www.causevox.com/fundraising-ideas/" TargetMode="External"/><Relationship Id="rId2" Type="http://schemas.openxmlformats.org/officeDocument/2006/relationships/numbering" Target="numbering.xml"/><Relationship Id="rId16" Type="http://schemas.openxmlformats.org/officeDocument/2006/relationships/hyperlink" Target="https://www.psychologytoday.com/us/basics/positive-psychology" TargetMode="External"/><Relationship Id="rId20" Type="http://schemas.openxmlformats.org/officeDocument/2006/relationships/hyperlink" Target="https://www.mymysteryparty.com/how-to-host-a-murder-mystery-pa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trauma.org/TraumaShowcase.pdf"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psychologytoday.com/us/basics/personality" TargetMode="External"/><Relationship Id="rId23" Type="http://schemas.openxmlformats.org/officeDocument/2006/relationships/footer" Target="footer3.xml"/><Relationship Id="rId10" Type="http://schemas.openxmlformats.org/officeDocument/2006/relationships/hyperlink" Target="mailto:lbradley2@fsu.ed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sychologytoday.com/us/basics/positive-psychology" TargetMode="External"/><Relationship Id="rId22" Type="http://schemas.openxmlformats.org/officeDocument/2006/relationships/image" Target="media/image6.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l13d\AppData\Roaming\Microsoft\Templates\Report%20(Business%20design).dotx" TargetMode="External"/></Relationships>
</file>

<file path=word/theme/theme1.xml><?xml version="1.0" encoding="utf-8"?>
<a:theme xmlns:a="http://schemas.openxmlformats.org/drawingml/2006/main" name="Custom Theme">
  <a:themeElements>
    <a:clrScheme name="Custom 2">
      <a:dk1>
        <a:sysClr val="windowText" lastClr="000000"/>
      </a:dk1>
      <a:lt1>
        <a:sysClr val="window" lastClr="FFFFFF"/>
      </a:lt1>
      <a:dk2>
        <a:srgbClr val="44546A"/>
      </a:dk2>
      <a:lt2>
        <a:srgbClr val="E7E6E6"/>
      </a:lt2>
      <a:accent1>
        <a:srgbClr val="C3A96F"/>
      </a:accent1>
      <a:accent2>
        <a:srgbClr val="782F40"/>
      </a:accent2>
      <a:accent3>
        <a:srgbClr val="782F40"/>
      </a:accent3>
      <a:accent4>
        <a:srgbClr val="782F40"/>
      </a:accent4>
      <a:accent5>
        <a:srgbClr val="C3A96F"/>
      </a:accent5>
      <a:accent6>
        <a:srgbClr val="C3A96F"/>
      </a:accent6>
      <a:hlink>
        <a:srgbClr val="C3A96F"/>
      </a:hlink>
      <a:folHlink>
        <a:srgbClr val="954F72"/>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7352-B27C-46CD-A31C-86881C5B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0</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Lodes, Morgan</dc:creator>
  <cp:keywords/>
  <cp:lastModifiedBy>Lyndi Bradley</cp:lastModifiedBy>
  <cp:revision>2</cp:revision>
  <cp:lastPrinted>2006-08-01T17:47:00Z</cp:lastPrinted>
  <dcterms:created xsi:type="dcterms:W3CDTF">2018-09-04T16:22:00Z</dcterms:created>
  <dcterms:modified xsi:type="dcterms:W3CDTF">2018-09-04T16:22:00Z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